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FE" w:rsidRDefault="00E679FE" w:rsidP="008C5C62">
      <w:pPr>
        <w:autoSpaceDE w:val="0"/>
        <w:autoSpaceDN w:val="0"/>
        <w:adjustRightInd w:val="0"/>
        <w:ind w:firstLine="709"/>
        <w:jc w:val="both"/>
        <w:rPr>
          <w:rFonts w:eastAsia="Times New Roman"/>
          <w:bCs/>
          <w:kern w:val="36"/>
          <w:sz w:val="24"/>
          <w:szCs w:val="24"/>
          <w:lang w:eastAsia="ru-RU"/>
        </w:rPr>
      </w:pPr>
    </w:p>
    <w:p w:rsidR="00E679FE" w:rsidRDefault="00E679FE" w:rsidP="00E679FE">
      <w:pPr>
        <w:jc w:val="both"/>
        <w:rPr>
          <w:color w:val="0000FF"/>
          <w:sz w:val="12"/>
          <w:szCs w:val="16"/>
        </w:rPr>
      </w:pPr>
    </w:p>
    <w:p w:rsidR="00E679FE" w:rsidRDefault="00E679FE" w:rsidP="00E679FE">
      <w:pPr>
        <w:ind w:firstLine="142"/>
        <w:jc w:val="both"/>
        <w:rPr>
          <w:color w:val="0000FF"/>
          <w:sz w:val="12"/>
          <w:szCs w:val="16"/>
        </w:rPr>
      </w:pPr>
    </w:p>
    <w:p w:rsidR="00E679FE" w:rsidRDefault="00E679FE" w:rsidP="00E679FE">
      <w:pPr>
        <w:spacing w:line="0" w:lineRule="atLeast"/>
        <w:ind w:firstLine="142"/>
        <w:jc w:val="both"/>
        <w:rPr>
          <w:color w:val="0000FF"/>
          <w:sz w:val="12"/>
          <w:szCs w:val="16"/>
        </w:rPr>
      </w:pPr>
      <w:r>
        <w:rPr>
          <w:noProof/>
          <w:color w:val="0000FF"/>
          <w:sz w:val="12"/>
          <w:szCs w:val="16"/>
          <w:lang w:eastAsia="ru-RU"/>
        </w:rPr>
        <w:drawing>
          <wp:anchor distT="0" distB="0" distL="114300" distR="114300" simplePos="0" relativeHeight="251659264" behindDoc="1" locked="0" layoutInCell="1" allowOverlap="1">
            <wp:simplePos x="0" y="0"/>
            <wp:positionH relativeFrom="column">
              <wp:posOffset>3000375</wp:posOffset>
            </wp:positionH>
            <wp:positionV relativeFrom="paragraph">
              <wp:posOffset>-514985</wp:posOffset>
            </wp:positionV>
            <wp:extent cx="511810" cy="643255"/>
            <wp:effectExtent l="19050" t="0" r="2540" b="0"/>
            <wp:wrapThrough wrapText="bothSides">
              <wp:wrapPolygon edited="0">
                <wp:start x="-804" y="0"/>
                <wp:lineTo x="-804" y="21110"/>
                <wp:lineTo x="21707" y="21110"/>
                <wp:lineTo x="21707" y="0"/>
                <wp:lineTo x="-804" y="0"/>
              </wp:wrapPolygon>
            </wp:wrapThrough>
            <wp:docPr id="4" name="Рисунок 2" descr="Gerb_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k_c"/>
                    <pic:cNvPicPr>
                      <a:picLocks noChangeAspect="1" noChangeArrowheads="1"/>
                    </pic:cNvPicPr>
                  </pic:nvPicPr>
                  <pic:blipFill>
                    <a:blip r:embed="rId6" cstate="print"/>
                    <a:srcRect/>
                    <a:stretch>
                      <a:fillRect/>
                    </a:stretch>
                  </pic:blipFill>
                  <pic:spPr bwMode="auto">
                    <a:xfrm>
                      <a:off x="0" y="0"/>
                      <a:ext cx="511810" cy="643255"/>
                    </a:xfrm>
                    <a:prstGeom prst="rect">
                      <a:avLst/>
                    </a:prstGeom>
                    <a:noFill/>
                    <a:ln w="9525">
                      <a:noFill/>
                      <a:miter lim="800000"/>
                      <a:headEnd/>
                      <a:tailEnd/>
                    </a:ln>
                  </pic:spPr>
                </pic:pic>
              </a:graphicData>
            </a:graphic>
          </wp:anchor>
        </w:drawing>
      </w:r>
    </w:p>
    <w:tbl>
      <w:tblPr>
        <w:tblW w:w="10314" w:type="dxa"/>
        <w:tblLook w:val="0000"/>
      </w:tblPr>
      <w:tblGrid>
        <w:gridCol w:w="10314"/>
      </w:tblGrid>
      <w:tr w:rsidR="00E679FE" w:rsidRPr="00A417F7" w:rsidTr="00082691">
        <w:tc>
          <w:tcPr>
            <w:tcW w:w="10314" w:type="dxa"/>
            <w:vAlign w:val="center"/>
          </w:tcPr>
          <w:p w:rsidR="00E679FE" w:rsidRPr="003B6708" w:rsidRDefault="00E679FE" w:rsidP="00082691">
            <w:pPr>
              <w:overflowPunct w:val="0"/>
              <w:autoSpaceDE w:val="0"/>
              <w:autoSpaceDN w:val="0"/>
              <w:adjustRightInd w:val="0"/>
              <w:jc w:val="center"/>
              <w:textAlignment w:val="baseline"/>
              <w:rPr>
                <w:rFonts w:eastAsia="Calibri"/>
                <w:b/>
                <w:caps/>
                <w:sz w:val="24"/>
                <w:szCs w:val="24"/>
                <w:lang w:eastAsia="ru-RU"/>
              </w:rPr>
            </w:pPr>
            <w:r w:rsidRPr="003B6708">
              <w:rPr>
                <w:rFonts w:eastAsia="Calibri"/>
                <w:b/>
                <w:caps/>
                <w:sz w:val="24"/>
                <w:szCs w:val="24"/>
                <w:lang w:eastAsia="ru-RU"/>
              </w:rPr>
              <w:t>МИНИСТЕРСТВО ЗДРАВООХРАНЕНИЯ РЕСПУБЛИКИ КРЫМ</w:t>
            </w:r>
          </w:p>
          <w:p w:rsidR="00E679FE" w:rsidRPr="003B6708" w:rsidRDefault="00E679FE" w:rsidP="00082691">
            <w:pPr>
              <w:overflowPunct w:val="0"/>
              <w:autoSpaceDE w:val="0"/>
              <w:autoSpaceDN w:val="0"/>
              <w:adjustRightInd w:val="0"/>
              <w:jc w:val="center"/>
              <w:textAlignment w:val="baseline"/>
              <w:rPr>
                <w:b/>
                <w:bCs/>
                <w:sz w:val="24"/>
                <w:szCs w:val="24"/>
              </w:rPr>
            </w:pPr>
          </w:p>
        </w:tc>
      </w:tr>
      <w:tr w:rsidR="00E679FE" w:rsidRPr="00A417F7" w:rsidTr="00082691">
        <w:trPr>
          <w:trHeight w:val="66"/>
        </w:trPr>
        <w:tc>
          <w:tcPr>
            <w:tcW w:w="10314" w:type="dxa"/>
            <w:vAlign w:val="center"/>
          </w:tcPr>
          <w:p w:rsidR="00E679FE" w:rsidRPr="003B6708" w:rsidRDefault="00E679FE" w:rsidP="00082691">
            <w:pPr>
              <w:spacing w:line="0" w:lineRule="atLeast"/>
              <w:ind w:left="-108" w:right="-108"/>
              <w:jc w:val="center"/>
              <w:rPr>
                <w:b/>
                <w:bCs/>
                <w:szCs w:val="28"/>
              </w:rPr>
            </w:pPr>
            <w:r w:rsidRPr="003B6708">
              <w:rPr>
                <w:b/>
                <w:bCs/>
                <w:szCs w:val="28"/>
              </w:rPr>
              <w:t xml:space="preserve">Государственное бюджетное учреждение </w:t>
            </w:r>
            <w:r>
              <w:rPr>
                <w:b/>
                <w:bCs/>
                <w:szCs w:val="28"/>
              </w:rPr>
              <w:t xml:space="preserve">здравоохранения </w:t>
            </w:r>
            <w:r w:rsidRPr="003B6708">
              <w:rPr>
                <w:b/>
                <w:bCs/>
                <w:szCs w:val="28"/>
              </w:rPr>
              <w:t>Республики Крым</w:t>
            </w:r>
          </w:p>
          <w:p w:rsidR="00E679FE" w:rsidRDefault="00E679FE" w:rsidP="00082691">
            <w:pPr>
              <w:spacing w:line="0" w:lineRule="atLeast"/>
              <w:ind w:left="-108" w:right="-108"/>
              <w:jc w:val="center"/>
              <w:rPr>
                <w:b/>
                <w:bCs/>
                <w:szCs w:val="28"/>
              </w:rPr>
            </w:pPr>
            <w:r>
              <w:rPr>
                <w:bCs/>
                <w:szCs w:val="28"/>
              </w:rPr>
              <w:t>«</w:t>
            </w:r>
            <w:r>
              <w:rPr>
                <w:b/>
                <w:bCs/>
                <w:szCs w:val="28"/>
              </w:rPr>
              <w:t xml:space="preserve">Симферопольский клинический родильный дом № 1»   </w:t>
            </w:r>
          </w:p>
          <w:p w:rsidR="00E679FE" w:rsidRPr="003B6708" w:rsidRDefault="00E679FE" w:rsidP="00082691">
            <w:pPr>
              <w:spacing w:line="0" w:lineRule="atLeast"/>
              <w:ind w:left="-108" w:right="-108"/>
              <w:jc w:val="center"/>
              <w:rPr>
                <w:bCs/>
                <w:szCs w:val="28"/>
              </w:rPr>
            </w:pPr>
            <w:r w:rsidRPr="003B6708">
              <w:rPr>
                <w:bCs/>
                <w:szCs w:val="28"/>
              </w:rPr>
              <w:t>(</w:t>
            </w:r>
            <w:r w:rsidRPr="00D1111D">
              <w:rPr>
                <w:b/>
                <w:bCs/>
                <w:szCs w:val="28"/>
              </w:rPr>
              <w:t>ГБУЗ РК «С</w:t>
            </w:r>
            <w:r>
              <w:rPr>
                <w:b/>
                <w:bCs/>
                <w:szCs w:val="28"/>
              </w:rPr>
              <w:t xml:space="preserve">имферопольский </w:t>
            </w:r>
            <w:r w:rsidRPr="00D1111D">
              <w:rPr>
                <w:b/>
                <w:bCs/>
                <w:szCs w:val="28"/>
              </w:rPr>
              <w:t>КРД № 1»)</w:t>
            </w:r>
          </w:p>
        </w:tc>
      </w:tr>
      <w:tr w:rsidR="00E679FE" w:rsidRPr="00A417F7" w:rsidTr="00082691">
        <w:tc>
          <w:tcPr>
            <w:tcW w:w="10314" w:type="dxa"/>
            <w:tcBorders>
              <w:bottom w:val="thickThinSmallGap" w:sz="24" w:space="0" w:color="auto"/>
            </w:tcBorders>
            <w:vAlign w:val="center"/>
          </w:tcPr>
          <w:p w:rsidR="00E679FE" w:rsidRPr="003B6708" w:rsidRDefault="00E679FE" w:rsidP="00082691">
            <w:pPr>
              <w:spacing w:line="0" w:lineRule="atLeast"/>
              <w:ind w:left="-108" w:right="-108"/>
              <w:jc w:val="center"/>
              <w:rPr>
                <w:b/>
                <w:bCs/>
                <w:szCs w:val="28"/>
              </w:rPr>
            </w:pPr>
          </w:p>
        </w:tc>
      </w:tr>
    </w:tbl>
    <w:p w:rsidR="00E679FE" w:rsidRPr="00F90B2E" w:rsidRDefault="00E679FE" w:rsidP="00E679FE">
      <w:pPr>
        <w:spacing w:line="0" w:lineRule="atLeast"/>
        <w:ind w:right="74"/>
        <w:jc w:val="both"/>
        <w:rPr>
          <w:sz w:val="4"/>
          <w:szCs w:val="4"/>
        </w:rPr>
      </w:pPr>
    </w:p>
    <w:tbl>
      <w:tblPr>
        <w:tblW w:w="0" w:type="auto"/>
        <w:tblLook w:val="04A0"/>
      </w:tblPr>
      <w:tblGrid>
        <w:gridCol w:w="10137"/>
      </w:tblGrid>
      <w:tr w:rsidR="00E679FE" w:rsidRPr="00F90B2E" w:rsidTr="00082691">
        <w:tc>
          <w:tcPr>
            <w:tcW w:w="10173" w:type="dxa"/>
          </w:tcPr>
          <w:p w:rsidR="00E679FE" w:rsidRDefault="00E679FE" w:rsidP="00082691">
            <w:pPr>
              <w:tabs>
                <w:tab w:val="left" w:pos="4996"/>
                <w:tab w:val="left" w:pos="5138"/>
              </w:tabs>
              <w:spacing w:line="0" w:lineRule="atLeast"/>
              <w:ind w:right="74"/>
              <w:jc w:val="center"/>
              <w:rPr>
                <w:sz w:val="20"/>
              </w:rPr>
            </w:pPr>
            <w:r>
              <w:rPr>
                <w:sz w:val="20"/>
              </w:rPr>
              <w:t>ул</w:t>
            </w:r>
            <w:proofErr w:type="gramStart"/>
            <w:r>
              <w:rPr>
                <w:sz w:val="20"/>
              </w:rPr>
              <w:t>.В</w:t>
            </w:r>
            <w:proofErr w:type="gramEnd"/>
            <w:r>
              <w:rPr>
                <w:sz w:val="20"/>
              </w:rPr>
              <w:t>оровского</w:t>
            </w:r>
            <w:r w:rsidRPr="00F90B2E">
              <w:rPr>
                <w:sz w:val="20"/>
              </w:rPr>
              <w:t xml:space="preserve">, </w:t>
            </w:r>
            <w:r>
              <w:rPr>
                <w:sz w:val="20"/>
              </w:rPr>
              <w:t xml:space="preserve">д.8, </w:t>
            </w:r>
            <w:r w:rsidRPr="00F90B2E">
              <w:rPr>
                <w:sz w:val="20"/>
              </w:rPr>
              <w:t>г.</w:t>
            </w:r>
            <w:r>
              <w:rPr>
                <w:sz w:val="20"/>
              </w:rPr>
              <w:t>Симферополь</w:t>
            </w:r>
            <w:r w:rsidRPr="00F90B2E">
              <w:rPr>
                <w:sz w:val="20"/>
              </w:rPr>
              <w:t>, 2950</w:t>
            </w:r>
            <w:r>
              <w:rPr>
                <w:sz w:val="20"/>
              </w:rPr>
              <w:t xml:space="preserve">19. </w:t>
            </w:r>
            <w:r w:rsidRPr="00F90B2E">
              <w:rPr>
                <w:sz w:val="20"/>
              </w:rPr>
              <w:t xml:space="preserve">Тел.: </w:t>
            </w:r>
            <w:r>
              <w:rPr>
                <w:sz w:val="20"/>
              </w:rPr>
              <w:t>27-31-97</w:t>
            </w:r>
            <w:r w:rsidRPr="00F90B2E">
              <w:rPr>
                <w:sz w:val="20"/>
              </w:rPr>
              <w:t xml:space="preserve">, </w:t>
            </w:r>
            <w:r>
              <w:rPr>
                <w:sz w:val="20"/>
              </w:rPr>
              <w:t xml:space="preserve">факс.:27-31-97, </w:t>
            </w:r>
            <w:proofErr w:type="spellStart"/>
            <w:r w:rsidRPr="00F90B2E">
              <w:rPr>
                <w:sz w:val="20"/>
              </w:rPr>
              <w:t>e-mail</w:t>
            </w:r>
            <w:proofErr w:type="spellEnd"/>
            <w:r w:rsidRPr="00F90B2E">
              <w:rPr>
                <w:sz w:val="20"/>
              </w:rPr>
              <w:t xml:space="preserve">: </w:t>
            </w:r>
            <w:r>
              <w:rPr>
                <w:sz w:val="20"/>
                <w:lang w:val="en-US"/>
              </w:rPr>
              <w:t>rd</w:t>
            </w:r>
            <w:r w:rsidRPr="0098257B">
              <w:rPr>
                <w:sz w:val="20"/>
              </w:rPr>
              <w:t>1</w:t>
            </w:r>
            <w:r>
              <w:rPr>
                <w:sz w:val="20"/>
                <w:lang w:val="en-US"/>
              </w:rPr>
              <w:t>head</w:t>
            </w:r>
            <w:hyperlink r:id="rId7" w:history="1">
              <w:r w:rsidRPr="00655FFE">
                <w:rPr>
                  <w:rStyle w:val="a3"/>
                  <w:color w:val="auto"/>
                  <w:sz w:val="20"/>
                </w:rPr>
                <w:t>@</w:t>
              </w:r>
              <w:proofErr w:type="spellStart"/>
              <w:r w:rsidRPr="00655FFE">
                <w:rPr>
                  <w:rStyle w:val="a3"/>
                  <w:color w:val="auto"/>
                  <w:sz w:val="20"/>
                </w:rPr>
                <w:t>m</w:t>
              </w:r>
              <w:proofErr w:type="spellEnd"/>
              <w:r w:rsidRPr="00655FFE">
                <w:rPr>
                  <w:rStyle w:val="a3"/>
                  <w:color w:val="auto"/>
                  <w:sz w:val="20"/>
                  <w:lang w:val="en-US"/>
                </w:rPr>
                <w:t>ail</w:t>
              </w:r>
              <w:r w:rsidRPr="00655FFE">
                <w:rPr>
                  <w:rStyle w:val="a3"/>
                  <w:color w:val="auto"/>
                  <w:sz w:val="20"/>
                </w:rPr>
                <w:t>.</w:t>
              </w:r>
              <w:proofErr w:type="spellStart"/>
              <w:r w:rsidRPr="00655FFE">
                <w:rPr>
                  <w:rStyle w:val="a3"/>
                  <w:color w:val="auto"/>
                  <w:sz w:val="20"/>
                </w:rPr>
                <w:t>ru</w:t>
              </w:r>
              <w:proofErr w:type="spellEnd"/>
            </w:hyperlink>
          </w:p>
          <w:p w:rsidR="00E679FE" w:rsidRPr="00E43776" w:rsidRDefault="00E679FE" w:rsidP="00082691">
            <w:pPr>
              <w:tabs>
                <w:tab w:val="left" w:pos="4996"/>
                <w:tab w:val="left" w:pos="5138"/>
              </w:tabs>
              <w:spacing w:line="0" w:lineRule="atLeast"/>
              <w:ind w:right="74"/>
              <w:jc w:val="center"/>
              <w:rPr>
                <w:sz w:val="20"/>
              </w:rPr>
            </w:pPr>
            <w:r w:rsidRPr="0099292A">
              <w:rPr>
                <w:sz w:val="20"/>
              </w:rPr>
              <w:t xml:space="preserve">ОКПО </w:t>
            </w:r>
            <w:r w:rsidRPr="0098257B">
              <w:rPr>
                <w:sz w:val="20"/>
              </w:rPr>
              <w:t>00806789</w:t>
            </w:r>
            <w:r>
              <w:rPr>
                <w:sz w:val="20"/>
              </w:rPr>
              <w:t xml:space="preserve">, </w:t>
            </w:r>
            <w:r w:rsidRPr="0099292A">
              <w:rPr>
                <w:sz w:val="20"/>
              </w:rPr>
              <w:t xml:space="preserve">ОГРН </w:t>
            </w:r>
            <w:r w:rsidRPr="00E43776">
              <w:rPr>
                <w:sz w:val="20"/>
              </w:rPr>
              <w:t>1149102170458</w:t>
            </w:r>
            <w:r w:rsidRPr="0099292A">
              <w:rPr>
                <w:sz w:val="20"/>
              </w:rPr>
              <w:t xml:space="preserve">,ИНН </w:t>
            </w:r>
            <w:r w:rsidRPr="00E43776">
              <w:rPr>
                <w:sz w:val="20"/>
              </w:rPr>
              <w:t>9102063782</w:t>
            </w:r>
            <w:r w:rsidRPr="0099292A">
              <w:rPr>
                <w:sz w:val="20"/>
              </w:rPr>
              <w:t xml:space="preserve">,КПП </w:t>
            </w:r>
            <w:r w:rsidRPr="00E43776">
              <w:rPr>
                <w:sz w:val="20"/>
              </w:rPr>
              <w:t>910201001</w:t>
            </w:r>
          </w:p>
        </w:tc>
      </w:tr>
    </w:tbl>
    <w:p w:rsidR="00E679FE" w:rsidRDefault="00E679FE" w:rsidP="00E679FE">
      <w:pPr>
        <w:spacing w:line="0" w:lineRule="atLeast"/>
        <w:ind w:right="74"/>
        <w:jc w:val="both"/>
        <w:rPr>
          <w:sz w:val="20"/>
        </w:rPr>
      </w:pPr>
    </w:p>
    <w:p w:rsidR="00E679FE" w:rsidRDefault="00E679FE" w:rsidP="00E679FE">
      <w:pPr>
        <w:tabs>
          <w:tab w:val="left" w:pos="5387"/>
        </w:tabs>
        <w:spacing w:line="0" w:lineRule="atLeast"/>
        <w:ind w:right="74"/>
      </w:pPr>
    </w:p>
    <w:p w:rsidR="00E679FE" w:rsidRPr="00B062D0" w:rsidRDefault="00E679FE" w:rsidP="00E679FE">
      <w:pPr>
        <w:pStyle w:val="a5"/>
        <w:ind w:left="4536"/>
        <w:rPr>
          <w:rFonts w:ascii="Times New Roman" w:hAnsi="Times New Roman"/>
          <w:sz w:val="28"/>
          <w:szCs w:val="28"/>
        </w:rPr>
      </w:pPr>
    </w:p>
    <w:p w:rsidR="00E679FE" w:rsidRPr="0088719E" w:rsidRDefault="00E679FE" w:rsidP="00E679FE">
      <w:pPr>
        <w:tabs>
          <w:tab w:val="left" w:pos="709"/>
          <w:tab w:val="left" w:pos="3828"/>
        </w:tabs>
        <w:spacing w:line="0" w:lineRule="atLeast"/>
        <w:ind w:right="74"/>
        <w:jc w:val="both"/>
        <w:rPr>
          <w:sz w:val="24"/>
          <w:szCs w:val="24"/>
        </w:rPr>
      </w:pPr>
    </w:p>
    <w:p w:rsidR="00E679FE" w:rsidRPr="00900CE6" w:rsidRDefault="00E679FE" w:rsidP="00900CE6">
      <w:pPr>
        <w:tabs>
          <w:tab w:val="left" w:pos="709"/>
          <w:tab w:val="left" w:pos="3828"/>
        </w:tabs>
        <w:ind w:left="709" w:right="74" w:hanging="709"/>
        <w:jc w:val="center"/>
        <w:rPr>
          <w:sz w:val="24"/>
          <w:szCs w:val="24"/>
          <w:shd w:val="clear" w:color="auto" w:fill="FFFFFF"/>
        </w:rPr>
      </w:pPr>
      <w:r w:rsidRPr="00900CE6">
        <w:rPr>
          <w:sz w:val="24"/>
          <w:szCs w:val="24"/>
          <w:shd w:val="clear" w:color="auto" w:fill="FFFFFF"/>
        </w:rPr>
        <w:t>Уважаемый</w:t>
      </w:r>
      <w:r w:rsidR="00252A48">
        <w:rPr>
          <w:sz w:val="24"/>
          <w:szCs w:val="24"/>
          <w:shd w:val="clear" w:color="auto" w:fill="FFFFFF"/>
        </w:rPr>
        <w:t xml:space="preserve"> партнер</w:t>
      </w:r>
      <w:r w:rsidRPr="00900CE6">
        <w:rPr>
          <w:sz w:val="24"/>
          <w:szCs w:val="24"/>
          <w:shd w:val="clear" w:color="auto" w:fill="FFFFFF"/>
        </w:rPr>
        <w:t>!</w:t>
      </w:r>
    </w:p>
    <w:p w:rsidR="00900CE6" w:rsidRPr="00900CE6" w:rsidRDefault="00900CE6" w:rsidP="00900CE6">
      <w:pPr>
        <w:autoSpaceDE w:val="0"/>
        <w:autoSpaceDN w:val="0"/>
        <w:adjustRightInd w:val="0"/>
        <w:ind w:firstLine="709"/>
        <w:jc w:val="both"/>
        <w:rPr>
          <w:sz w:val="24"/>
          <w:szCs w:val="24"/>
          <w:shd w:val="clear" w:color="auto" w:fill="EFF5FC"/>
        </w:rPr>
      </w:pPr>
    </w:p>
    <w:p w:rsidR="00900CE6" w:rsidRPr="00900CE6" w:rsidRDefault="00900CE6" w:rsidP="00900CE6">
      <w:pPr>
        <w:autoSpaceDE w:val="0"/>
        <w:autoSpaceDN w:val="0"/>
        <w:adjustRightInd w:val="0"/>
        <w:ind w:firstLine="709"/>
        <w:jc w:val="both"/>
        <w:rPr>
          <w:rFonts w:eastAsia="Times New Roman"/>
          <w:bCs/>
          <w:kern w:val="36"/>
          <w:sz w:val="24"/>
          <w:szCs w:val="24"/>
          <w:lang w:eastAsia="ru-RU"/>
        </w:rPr>
      </w:pPr>
    </w:p>
    <w:p w:rsidR="00B10E5F" w:rsidRDefault="00B76C87" w:rsidP="008C5C62">
      <w:pPr>
        <w:autoSpaceDE w:val="0"/>
        <w:autoSpaceDN w:val="0"/>
        <w:adjustRightInd w:val="0"/>
        <w:ind w:firstLine="709"/>
        <w:jc w:val="both"/>
        <w:rPr>
          <w:sz w:val="24"/>
          <w:szCs w:val="24"/>
        </w:rPr>
      </w:pPr>
      <w:r w:rsidRPr="00E81601">
        <w:rPr>
          <w:iCs/>
          <w:sz w:val="24"/>
          <w:szCs w:val="24"/>
        </w:rPr>
        <w:t xml:space="preserve">Государственное бюджетное учреждение Республики Крым «Симферопольский клинический родильный дом №1» (далее </w:t>
      </w:r>
      <w:r w:rsidR="00805E5E" w:rsidRPr="00E81601">
        <w:rPr>
          <w:iCs/>
          <w:sz w:val="24"/>
          <w:szCs w:val="24"/>
        </w:rPr>
        <w:t xml:space="preserve">– </w:t>
      </w:r>
      <w:r w:rsidRPr="00E81601">
        <w:rPr>
          <w:iCs/>
          <w:sz w:val="24"/>
          <w:szCs w:val="24"/>
        </w:rPr>
        <w:t xml:space="preserve">Заказчик) планирует в рамках постановления Совета министров Республики Крым от 19.05. 2020 года № 274 </w:t>
      </w:r>
      <w:r w:rsidRPr="00E81601">
        <w:rPr>
          <w:sz w:val="24"/>
          <w:szCs w:val="24"/>
        </w:rPr>
        <w:t xml:space="preserve">«Об утверждении Порядка осуществления выбора способа определения поставщика (подрядчика, исполнителя) заключить </w:t>
      </w:r>
      <w:r w:rsidR="00F960A6">
        <w:rPr>
          <w:sz w:val="24"/>
          <w:szCs w:val="24"/>
        </w:rPr>
        <w:t xml:space="preserve">следующий </w:t>
      </w:r>
      <w:r w:rsidRPr="00E81601">
        <w:rPr>
          <w:sz w:val="24"/>
          <w:szCs w:val="24"/>
        </w:rPr>
        <w:t>контракт</w:t>
      </w:r>
      <w:r w:rsidR="00B10E5F">
        <w:rPr>
          <w:sz w:val="24"/>
          <w:szCs w:val="24"/>
        </w:rPr>
        <w:t>ы на</w:t>
      </w:r>
      <w:r w:rsidR="00F960A6">
        <w:rPr>
          <w:sz w:val="24"/>
          <w:szCs w:val="24"/>
        </w:rPr>
        <w:t>:</w:t>
      </w:r>
      <w:r w:rsidRPr="00E81601">
        <w:rPr>
          <w:sz w:val="24"/>
          <w:szCs w:val="24"/>
        </w:rPr>
        <w:t xml:space="preserve"> </w:t>
      </w:r>
    </w:p>
    <w:p w:rsidR="00D13956" w:rsidRDefault="00B10E5F" w:rsidP="008C5C62">
      <w:pPr>
        <w:autoSpaceDE w:val="0"/>
        <w:autoSpaceDN w:val="0"/>
        <w:adjustRightInd w:val="0"/>
        <w:ind w:firstLine="709"/>
        <w:jc w:val="both"/>
        <w:rPr>
          <w:sz w:val="24"/>
          <w:szCs w:val="18"/>
          <w:shd w:val="clear" w:color="auto" w:fill="FFFFFF"/>
        </w:rPr>
      </w:pPr>
      <w:r>
        <w:rPr>
          <w:sz w:val="24"/>
          <w:szCs w:val="24"/>
        </w:rPr>
        <w:t xml:space="preserve">- </w:t>
      </w:r>
      <w:r w:rsidR="00F960A6" w:rsidRPr="00CC4EB2">
        <w:rPr>
          <w:iCs/>
          <w:sz w:val="24"/>
          <w:szCs w:val="24"/>
        </w:rPr>
        <w:t xml:space="preserve">Разработка проектно-сметной документации по объекту: </w:t>
      </w:r>
      <w:r w:rsidR="00D13956" w:rsidRPr="00EA122D">
        <w:rPr>
          <w:sz w:val="24"/>
          <w:szCs w:val="18"/>
          <w:shd w:val="clear" w:color="auto" w:fill="FFFFFF"/>
        </w:rPr>
        <w:t>«Капитальный ремонт нежилого</w:t>
      </w:r>
      <w:r w:rsidR="00D13956">
        <w:rPr>
          <w:sz w:val="24"/>
          <w:szCs w:val="18"/>
          <w:shd w:val="clear" w:color="auto" w:fill="FFFFFF"/>
        </w:rPr>
        <w:t xml:space="preserve">  </w:t>
      </w:r>
      <w:r w:rsidR="00D13956" w:rsidRPr="00EA122D">
        <w:rPr>
          <w:sz w:val="24"/>
          <w:szCs w:val="18"/>
          <w:shd w:val="clear" w:color="auto" w:fill="FFFFFF"/>
        </w:rPr>
        <w:t xml:space="preserve"> здания </w:t>
      </w:r>
      <w:r w:rsidR="00D13956">
        <w:rPr>
          <w:sz w:val="24"/>
          <w:szCs w:val="18"/>
          <w:shd w:val="clear" w:color="auto" w:fill="FFFFFF"/>
        </w:rPr>
        <w:t xml:space="preserve">  </w:t>
      </w:r>
      <w:r w:rsidR="00D13956" w:rsidRPr="00EA122D">
        <w:rPr>
          <w:sz w:val="24"/>
          <w:szCs w:val="18"/>
          <w:shd w:val="clear" w:color="auto" w:fill="FFFFFF"/>
        </w:rPr>
        <w:t>«Физиологическое</w:t>
      </w:r>
      <w:r w:rsidR="00D13956">
        <w:rPr>
          <w:sz w:val="24"/>
          <w:szCs w:val="18"/>
          <w:shd w:val="clear" w:color="auto" w:fill="FFFFFF"/>
        </w:rPr>
        <w:t xml:space="preserve">   </w:t>
      </w:r>
      <w:r w:rsidR="00D13956" w:rsidRPr="00EA122D">
        <w:rPr>
          <w:sz w:val="24"/>
          <w:szCs w:val="18"/>
          <w:shd w:val="clear" w:color="auto" w:fill="FFFFFF"/>
        </w:rPr>
        <w:t xml:space="preserve"> родовое</w:t>
      </w:r>
      <w:r w:rsidR="00D13956">
        <w:rPr>
          <w:sz w:val="24"/>
          <w:szCs w:val="18"/>
          <w:shd w:val="clear" w:color="auto" w:fill="FFFFFF"/>
        </w:rPr>
        <w:t xml:space="preserve">    </w:t>
      </w:r>
      <w:r w:rsidR="00D13956" w:rsidRPr="00EA122D">
        <w:rPr>
          <w:sz w:val="24"/>
          <w:szCs w:val="18"/>
          <w:shd w:val="clear" w:color="auto" w:fill="FFFFFF"/>
        </w:rPr>
        <w:t xml:space="preserve"> отделение» ГБУЗ РК «Симферопольский КРД № 1» по адресу: г. Симферополь, ул. Воровского, д. 8, литера</w:t>
      </w:r>
      <w:proofErr w:type="gramStart"/>
      <w:r w:rsidR="00D13956" w:rsidRPr="00EA122D">
        <w:rPr>
          <w:sz w:val="24"/>
          <w:szCs w:val="18"/>
          <w:shd w:val="clear" w:color="auto" w:fill="FFFFFF"/>
        </w:rPr>
        <w:t xml:space="preserve"> Д</w:t>
      </w:r>
      <w:proofErr w:type="gramEnd"/>
      <w:r w:rsidR="00D13956" w:rsidRPr="00EA122D">
        <w:rPr>
          <w:sz w:val="24"/>
          <w:szCs w:val="18"/>
          <w:shd w:val="clear" w:color="auto" w:fill="FFFFFF"/>
        </w:rPr>
        <w:t>, под/Д, Д1.»;</w:t>
      </w:r>
    </w:p>
    <w:p w:rsidR="00D13956" w:rsidRDefault="00B10E5F" w:rsidP="008C5C62">
      <w:pPr>
        <w:autoSpaceDE w:val="0"/>
        <w:autoSpaceDN w:val="0"/>
        <w:adjustRightInd w:val="0"/>
        <w:ind w:firstLine="709"/>
        <w:jc w:val="both"/>
        <w:rPr>
          <w:sz w:val="24"/>
          <w:szCs w:val="24"/>
        </w:rPr>
      </w:pPr>
      <w:r>
        <w:rPr>
          <w:sz w:val="24"/>
          <w:szCs w:val="24"/>
        </w:rPr>
        <w:t xml:space="preserve">- Разработка проектно-сметной документации по объекту: </w:t>
      </w:r>
      <w:r w:rsidR="00D13956" w:rsidRPr="00EA122D">
        <w:rPr>
          <w:sz w:val="24"/>
          <w:szCs w:val="18"/>
          <w:shd w:val="clear" w:color="auto" w:fill="FFFFFF"/>
        </w:rPr>
        <w:t>«Капитальный ремонт нежилого здания «Административный корпус» ГБУЗ РК «Симферопольский КРД № 1» по адресу: г. Симферополь, ул. Воровского, д. 8, литера Л, л.»</w:t>
      </w:r>
      <w:r w:rsidR="00D13956" w:rsidRPr="00EA122D">
        <w:rPr>
          <w:sz w:val="24"/>
          <w:szCs w:val="24"/>
        </w:rPr>
        <w:t>.</w:t>
      </w:r>
    </w:p>
    <w:p w:rsidR="00D13956" w:rsidRDefault="00D13956" w:rsidP="008C5C62">
      <w:pPr>
        <w:autoSpaceDE w:val="0"/>
        <w:autoSpaceDN w:val="0"/>
        <w:adjustRightInd w:val="0"/>
        <w:ind w:firstLine="709"/>
        <w:jc w:val="both"/>
        <w:rPr>
          <w:sz w:val="24"/>
          <w:szCs w:val="24"/>
        </w:rPr>
      </w:pPr>
    </w:p>
    <w:p w:rsidR="00B10E5F" w:rsidRDefault="00B76C87" w:rsidP="008C5C62">
      <w:pPr>
        <w:autoSpaceDE w:val="0"/>
        <w:autoSpaceDN w:val="0"/>
        <w:adjustRightInd w:val="0"/>
        <w:ind w:firstLine="709"/>
        <w:jc w:val="both"/>
        <w:rPr>
          <w:iCs/>
          <w:sz w:val="24"/>
          <w:szCs w:val="24"/>
        </w:rPr>
      </w:pPr>
      <w:r w:rsidRPr="00E81601">
        <w:rPr>
          <w:iCs/>
          <w:sz w:val="24"/>
          <w:szCs w:val="24"/>
        </w:rPr>
        <w:t>Заказчик</w:t>
      </w:r>
      <w:r w:rsidR="00B10E5F">
        <w:rPr>
          <w:iCs/>
          <w:sz w:val="24"/>
          <w:szCs w:val="24"/>
        </w:rPr>
        <w:t>,</w:t>
      </w:r>
      <w:r w:rsidRPr="00E81601">
        <w:rPr>
          <w:iCs/>
          <w:sz w:val="24"/>
          <w:szCs w:val="24"/>
        </w:rPr>
        <w:t xml:space="preserve"> на основании </w:t>
      </w:r>
      <w:r w:rsidRPr="00853287">
        <w:rPr>
          <w:iCs/>
          <w:sz w:val="24"/>
          <w:szCs w:val="24"/>
        </w:rPr>
        <w:t>поступившего от</w:t>
      </w:r>
      <w:r w:rsidR="00082691" w:rsidRPr="00853287">
        <w:rPr>
          <w:iCs/>
          <w:sz w:val="24"/>
          <w:szCs w:val="24"/>
        </w:rPr>
        <w:t xml:space="preserve"> </w:t>
      </w:r>
      <w:r w:rsidR="00B10E5F">
        <w:rPr>
          <w:sz w:val="24"/>
          <w:szCs w:val="24"/>
          <w:lang w:eastAsia="ru-RU"/>
        </w:rPr>
        <w:t xml:space="preserve">Вашей организации </w:t>
      </w:r>
      <w:r w:rsidR="00082691" w:rsidRPr="00853287">
        <w:rPr>
          <w:sz w:val="24"/>
          <w:szCs w:val="24"/>
          <w:lang w:eastAsia="ru-RU"/>
        </w:rPr>
        <w:t>письма</w:t>
      </w:r>
      <w:r w:rsidRPr="00853287">
        <w:rPr>
          <w:iCs/>
          <w:sz w:val="24"/>
          <w:szCs w:val="24"/>
        </w:rPr>
        <w:t xml:space="preserve"> </w:t>
      </w:r>
      <w:r w:rsidR="00082691" w:rsidRPr="00853287">
        <w:rPr>
          <w:iCs/>
          <w:sz w:val="24"/>
          <w:szCs w:val="24"/>
        </w:rPr>
        <w:t>на электронную почту Заказчика</w:t>
      </w:r>
      <w:r w:rsidR="00101464" w:rsidRPr="00853287">
        <w:rPr>
          <w:iCs/>
          <w:sz w:val="24"/>
          <w:szCs w:val="24"/>
        </w:rPr>
        <w:t xml:space="preserve">, </w:t>
      </w:r>
      <w:r w:rsidRPr="00853287">
        <w:rPr>
          <w:iCs/>
          <w:sz w:val="24"/>
          <w:szCs w:val="24"/>
        </w:rPr>
        <w:t xml:space="preserve"> </w:t>
      </w:r>
      <w:r w:rsidR="00CC4EB2">
        <w:rPr>
          <w:iCs/>
          <w:sz w:val="24"/>
          <w:szCs w:val="24"/>
        </w:rPr>
        <w:t xml:space="preserve">просит </w:t>
      </w:r>
      <w:r w:rsidR="00CC4EB2" w:rsidRPr="00CC4EB2">
        <w:rPr>
          <w:iCs/>
          <w:sz w:val="24"/>
          <w:szCs w:val="24"/>
          <w:u w:val="single"/>
        </w:rPr>
        <w:t>предоставить ценовую информацию</w:t>
      </w:r>
      <w:r w:rsidR="00CC4EB2">
        <w:rPr>
          <w:iCs/>
          <w:sz w:val="24"/>
          <w:szCs w:val="24"/>
        </w:rPr>
        <w:t xml:space="preserve"> </w:t>
      </w:r>
      <w:r w:rsidRPr="00853287">
        <w:rPr>
          <w:iCs/>
          <w:sz w:val="24"/>
          <w:szCs w:val="24"/>
        </w:rPr>
        <w:t>в рамках планируемой закупи</w:t>
      </w:r>
      <w:r w:rsidR="00CC4EB2">
        <w:rPr>
          <w:iCs/>
          <w:sz w:val="24"/>
          <w:szCs w:val="24"/>
        </w:rPr>
        <w:t>:</w:t>
      </w:r>
      <w:r w:rsidRPr="00853287">
        <w:rPr>
          <w:iCs/>
          <w:sz w:val="24"/>
          <w:szCs w:val="24"/>
        </w:rPr>
        <w:t xml:space="preserve"> </w:t>
      </w:r>
    </w:p>
    <w:p w:rsidR="00B76C87" w:rsidRDefault="00B10E5F" w:rsidP="00D13956">
      <w:pPr>
        <w:autoSpaceDE w:val="0"/>
        <w:autoSpaceDN w:val="0"/>
        <w:adjustRightInd w:val="0"/>
        <w:ind w:firstLine="709"/>
        <w:jc w:val="both"/>
        <w:rPr>
          <w:sz w:val="24"/>
          <w:szCs w:val="24"/>
        </w:rPr>
      </w:pPr>
      <w:r>
        <w:rPr>
          <w:iCs/>
          <w:sz w:val="24"/>
          <w:szCs w:val="24"/>
        </w:rPr>
        <w:t xml:space="preserve">- </w:t>
      </w:r>
      <w:r w:rsidR="00D13956" w:rsidRPr="00CC4EB2">
        <w:rPr>
          <w:iCs/>
          <w:sz w:val="24"/>
          <w:szCs w:val="24"/>
        </w:rPr>
        <w:t xml:space="preserve">Разработка проектно-сметной документации по объекту: </w:t>
      </w:r>
      <w:r w:rsidR="00D13956" w:rsidRPr="00EA122D">
        <w:rPr>
          <w:sz w:val="24"/>
          <w:szCs w:val="18"/>
          <w:shd w:val="clear" w:color="auto" w:fill="FFFFFF"/>
        </w:rPr>
        <w:t>«Капитальный ремонт нежилого здания «Физиологическое родовое отделение» ГБУЗ РК «Симферопольский КРД № 1» по адресу: г. Симферополь, ул. Воровского, д. 8, литера</w:t>
      </w:r>
      <w:proofErr w:type="gramStart"/>
      <w:r w:rsidR="00D13956" w:rsidRPr="00EA122D">
        <w:rPr>
          <w:sz w:val="24"/>
          <w:szCs w:val="18"/>
          <w:shd w:val="clear" w:color="auto" w:fill="FFFFFF"/>
        </w:rPr>
        <w:t xml:space="preserve"> Д</w:t>
      </w:r>
      <w:proofErr w:type="gramEnd"/>
      <w:r w:rsidR="00D13956" w:rsidRPr="00EA122D">
        <w:rPr>
          <w:sz w:val="24"/>
          <w:szCs w:val="18"/>
          <w:shd w:val="clear" w:color="auto" w:fill="FFFFFF"/>
        </w:rPr>
        <w:t>, под/Д, Д1.»</w:t>
      </w:r>
      <w:r w:rsidR="00D13956">
        <w:rPr>
          <w:sz w:val="24"/>
          <w:szCs w:val="24"/>
        </w:rPr>
        <w:t xml:space="preserve"> </w:t>
      </w:r>
      <w:r w:rsidR="00414C9B">
        <w:rPr>
          <w:sz w:val="24"/>
          <w:szCs w:val="24"/>
        </w:rPr>
        <w:t>(приложение</w:t>
      </w:r>
      <w:r>
        <w:rPr>
          <w:sz w:val="24"/>
          <w:szCs w:val="24"/>
        </w:rPr>
        <w:t xml:space="preserve"> 1</w:t>
      </w:r>
      <w:r w:rsidR="00414C9B">
        <w:rPr>
          <w:sz w:val="24"/>
          <w:szCs w:val="24"/>
        </w:rPr>
        <w:t xml:space="preserve"> </w:t>
      </w:r>
      <w:r w:rsidR="00CC4EB2">
        <w:rPr>
          <w:sz w:val="24"/>
          <w:szCs w:val="24"/>
        </w:rPr>
        <w:t>– Техническое задание</w:t>
      </w:r>
      <w:r w:rsidR="00A86F18">
        <w:rPr>
          <w:sz w:val="24"/>
          <w:szCs w:val="24"/>
        </w:rPr>
        <w:t>);</w:t>
      </w:r>
    </w:p>
    <w:p w:rsidR="00B10E5F" w:rsidRPr="00AC4643" w:rsidRDefault="00B10E5F" w:rsidP="008C5C62">
      <w:pPr>
        <w:autoSpaceDE w:val="0"/>
        <w:autoSpaceDN w:val="0"/>
        <w:adjustRightInd w:val="0"/>
        <w:ind w:firstLine="709"/>
        <w:jc w:val="both"/>
        <w:rPr>
          <w:sz w:val="24"/>
          <w:szCs w:val="24"/>
          <w:highlight w:val="yellow"/>
        </w:rPr>
      </w:pPr>
      <w:r>
        <w:rPr>
          <w:sz w:val="24"/>
          <w:szCs w:val="24"/>
        </w:rPr>
        <w:t xml:space="preserve">- </w:t>
      </w:r>
      <w:r w:rsidR="00D13956">
        <w:rPr>
          <w:sz w:val="24"/>
          <w:szCs w:val="24"/>
        </w:rPr>
        <w:t xml:space="preserve">Разработка проектно-сметной документации по объекту: </w:t>
      </w:r>
      <w:r w:rsidR="00D13956" w:rsidRPr="00EA122D">
        <w:rPr>
          <w:sz w:val="24"/>
          <w:szCs w:val="18"/>
          <w:shd w:val="clear" w:color="auto" w:fill="FFFFFF"/>
        </w:rPr>
        <w:t>«Капитальный ремонт нежилого здания «Административный корпус» ГБУЗ РК «Симферопольский КРД № 1» по адресу: г. Симферополь, ул. Воровского, д. 8, литера Л, л.»</w:t>
      </w:r>
      <w:r>
        <w:rPr>
          <w:sz w:val="24"/>
          <w:szCs w:val="24"/>
        </w:rPr>
        <w:t xml:space="preserve"> (приложение 2 – Техническое задание).</w:t>
      </w:r>
    </w:p>
    <w:p w:rsidR="00BE387D" w:rsidRDefault="00CC4EB2" w:rsidP="00BE387D">
      <w:pPr>
        <w:autoSpaceDE w:val="0"/>
        <w:autoSpaceDN w:val="0"/>
        <w:adjustRightInd w:val="0"/>
        <w:ind w:firstLine="709"/>
        <w:jc w:val="both"/>
        <w:rPr>
          <w:iCs/>
          <w:sz w:val="24"/>
          <w:szCs w:val="24"/>
        </w:rPr>
      </w:pPr>
      <w:r>
        <w:rPr>
          <w:sz w:val="24"/>
          <w:szCs w:val="24"/>
        </w:rPr>
        <w:t>Также, в</w:t>
      </w:r>
      <w:r w:rsidR="00B76C87" w:rsidRPr="00E81601">
        <w:rPr>
          <w:sz w:val="24"/>
          <w:szCs w:val="24"/>
        </w:rPr>
        <w:t xml:space="preserve"> соответствии с требованиями </w:t>
      </w:r>
      <w:r w:rsidR="00B76C87" w:rsidRPr="00E81601">
        <w:rPr>
          <w:iCs/>
          <w:sz w:val="24"/>
          <w:szCs w:val="24"/>
        </w:rPr>
        <w:t xml:space="preserve">постановления Совета министров Республики Крым от 19.05. 2020 года № 274 </w:t>
      </w:r>
      <w:r w:rsidR="00B76C87" w:rsidRPr="00E81601">
        <w:rPr>
          <w:sz w:val="24"/>
          <w:szCs w:val="24"/>
        </w:rPr>
        <w:t xml:space="preserve">«Об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и </w:t>
      </w:r>
      <w:r w:rsidR="00B76C87" w:rsidRPr="00E81601">
        <w:rPr>
          <w:iCs/>
          <w:sz w:val="24"/>
          <w:szCs w:val="24"/>
        </w:rPr>
        <w:t xml:space="preserve"> р</w:t>
      </w:r>
      <w:r w:rsidR="00B76C87" w:rsidRPr="00E81601">
        <w:rPr>
          <w:rFonts w:eastAsia="Times New Roman"/>
          <w:bCs/>
          <w:kern w:val="36"/>
          <w:sz w:val="24"/>
          <w:szCs w:val="24"/>
          <w:lang w:eastAsia="ru-RU"/>
        </w:rPr>
        <w:t>аспоряжения Главы Республики от 01.06.2020 г. № 214-рг «</w:t>
      </w:r>
      <w:r w:rsidR="00B76C87" w:rsidRPr="00E81601">
        <w:rPr>
          <w:iCs/>
          <w:sz w:val="24"/>
          <w:szCs w:val="24"/>
        </w:rPr>
        <w:t>О некоторых вопросах реализации постановления Совета министров Республики Крым от 19 мая 2020 года № 274</w:t>
      </w:r>
      <w:r w:rsidR="00BE387D" w:rsidRPr="00E81601">
        <w:rPr>
          <w:iCs/>
          <w:sz w:val="24"/>
          <w:szCs w:val="24"/>
        </w:rPr>
        <w:t>, просим Вас предоставить</w:t>
      </w:r>
      <w:r>
        <w:rPr>
          <w:iCs/>
          <w:sz w:val="24"/>
          <w:szCs w:val="24"/>
        </w:rPr>
        <w:t xml:space="preserve"> </w:t>
      </w:r>
      <w:r w:rsidR="00BE387D" w:rsidRPr="00E81601">
        <w:rPr>
          <w:iCs/>
          <w:sz w:val="24"/>
          <w:szCs w:val="24"/>
        </w:rPr>
        <w:t>следующую информацию</w:t>
      </w:r>
      <w:r>
        <w:rPr>
          <w:iCs/>
          <w:sz w:val="24"/>
          <w:szCs w:val="24"/>
        </w:rPr>
        <w:t xml:space="preserve"> в отношении </w:t>
      </w:r>
      <w:r>
        <w:rPr>
          <w:sz w:val="24"/>
          <w:szCs w:val="24"/>
          <w:lang w:eastAsia="ru-RU"/>
        </w:rPr>
        <w:t>Вашего предприятия</w:t>
      </w:r>
      <w:r w:rsidR="00BE387D" w:rsidRPr="00E81601">
        <w:rPr>
          <w:iCs/>
          <w:sz w:val="24"/>
          <w:szCs w:val="24"/>
        </w:rPr>
        <w:t>:</w:t>
      </w:r>
    </w:p>
    <w:p w:rsidR="00BE387D" w:rsidRDefault="00BE387D" w:rsidP="006D4CC7">
      <w:pPr>
        <w:pStyle w:val="a4"/>
        <w:shd w:val="clear" w:color="auto" w:fill="FFFFFF"/>
        <w:ind w:left="394"/>
        <w:jc w:val="both"/>
        <w:rPr>
          <w:sz w:val="24"/>
          <w:szCs w:val="24"/>
        </w:rPr>
      </w:pPr>
    </w:p>
    <w:tbl>
      <w:tblPr>
        <w:tblW w:w="10207" w:type="dxa"/>
        <w:tblInd w:w="108" w:type="dxa"/>
        <w:tblLayout w:type="fixed"/>
        <w:tblLook w:val="04A0"/>
      </w:tblPr>
      <w:tblGrid>
        <w:gridCol w:w="568"/>
        <w:gridCol w:w="7229"/>
        <w:gridCol w:w="2410"/>
      </w:tblGrid>
      <w:tr w:rsidR="00506C4F" w:rsidRPr="008C5C62" w:rsidTr="00E679FE">
        <w:trPr>
          <w:trHeight w:val="675"/>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C4F" w:rsidRPr="008C5C62" w:rsidRDefault="00506C4F" w:rsidP="00D7248B">
            <w:pPr>
              <w:jc w:val="center"/>
              <w:rPr>
                <w:b/>
                <w:color w:val="000000"/>
                <w:sz w:val="24"/>
                <w:szCs w:val="24"/>
              </w:rPr>
            </w:pPr>
            <w:bookmarkStart w:id="0" w:name="dst100336"/>
            <w:bookmarkEnd w:id="0"/>
            <w:r w:rsidRPr="008C5C62">
              <w:rPr>
                <w:rFonts w:eastAsia="Times New Roman"/>
                <w:b/>
                <w:bCs/>
                <w:color w:val="000000"/>
                <w:sz w:val="24"/>
                <w:szCs w:val="24"/>
                <w:lang w:eastAsia="ru-RU"/>
              </w:rPr>
              <w:t xml:space="preserve">№ </w:t>
            </w:r>
            <w:proofErr w:type="spellStart"/>
            <w:proofErr w:type="gramStart"/>
            <w:r w:rsidRPr="008C5C62">
              <w:rPr>
                <w:rFonts w:eastAsia="Times New Roman"/>
                <w:b/>
                <w:bCs/>
                <w:color w:val="000000"/>
                <w:sz w:val="24"/>
                <w:szCs w:val="24"/>
                <w:lang w:eastAsia="ru-RU"/>
              </w:rPr>
              <w:t>п</w:t>
            </w:r>
            <w:proofErr w:type="spellEnd"/>
            <w:proofErr w:type="gramEnd"/>
            <w:r w:rsidRPr="008C5C62">
              <w:rPr>
                <w:rFonts w:eastAsia="Times New Roman"/>
                <w:b/>
                <w:bCs/>
                <w:color w:val="000000"/>
                <w:sz w:val="24"/>
                <w:szCs w:val="24"/>
                <w:lang w:eastAsia="ru-RU"/>
              </w:rPr>
              <w:t>/</w:t>
            </w:r>
            <w:proofErr w:type="spellStart"/>
            <w:r w:rsidRPr="008C5C62">
              <w:rPr>
                <w:rFonts w:eastAsia="Times New Roman"/>
                <w:b/>
                <w:bCs/>
                <w:color w:val="000000"/>
                <w:sz w:val="24"/>
                <w:szCs w:val="24"/>
                <w:lang w:eastAsia="ru-RU"/>
              </w:rPr>
              <w:t>п</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506C4F" w:rsidRPr="008C5C62" w:rsidRDefault="00506C4F" w:rsidP="00D7248B">
            <w:pPr>
              <w:jc w:val="center"/>
              <w:rPr>
                <w:rFonts w:eastAsia="Times New Roman"/>
                <w:b/>
                <w:bCs/>
                <w:color w:val="000000"/>
                <w:sz w:val="24"/>
                <w:szCs w:val="24"/>
                <w:lang w:eastAsia="ru-RU"/>
              </w:rPr>
            </w:pPr>
            <w:r w:rsidRPr="008C5C62">
              <w:rPr>
                <w:rFonts w:eastAsia="Times New Roman"/>
                <w:b/>
                <w:bCs/>
                <w:color w:val="000000"/>
                <w:sz w:val="24"/>
                <w:szCs w:val="24"/>
                <w:lang w:eastAsia="ru-RU"/>
              </w:rPr>
              <w:t>Документ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06C4F" w:rsidRPr="008C5C62" w:rsidRDefault="00506C4F" w:rsidP="00D7248B">
            <w:pPr>
              <w:jc w:val="center"/>
              <w:rPr>
                <w:rFonts w:eastAsia="Times New Roman"/>
                <w:b/>
                <w:bCs/>
                <w:color w:val="000000"/>
                <w:sz w:val="24"/>
                <w:szCs w:val="24"/>
                <w:lang w:eastAsia="ru-RU"/>
              </w:rPr>
            </w:pPr>
            <w:r w:rsidRPr="008C5C62">
              <w:rPr>
                <w:rFonts w:eastAsia="Times New Roman"/>
                <w:b/>
                <w:bCs/>
                <w:color w:val="000000"/>
                <w:sz w:val="24"/>
                <w:szCs w:val="24"/>
                <w:lang w:eastAsia="ru-RU"/>
              </w:rPr>
              <w:t>Вид подтверждения</w:t>
            </w:r>
          </w:p>
        </w:tc>
      </w:tr>
      <w:tr w:rsidR="00506C4F" w:rsidRPr="008C5C62" w:rsidTr="00E679FE">
        <w:trPr>
          <w:trHeight w:val="751"/>
        </w:trPr>
        <w:tc>
          <w:tcPr>
            <w:tcW w:w="568" w:type="dxa"/>
            <w:tcBorders>
              <w:top w:val="nil"/>
              <w:left w:val="single" w:sz="4" w:space="0" w:color="auto"/>
              <w:bottom w:val="single" w:sz="4" w:space="0" w:color="auto"/>
              <w:right w:val="single" w:sz="4" w:space="0" w:color="auto"/>
            </w:tcBorders>
            <w:shd w:val="clear" w:color="auto" w:fill="auto"/>
            <w:noWrap/>
          </w:tcPr>
          <w:p w:rsidR="00506C4F" w:rsidRPr="008C5C62" w:rsidRDefault="008C5C62" w:rsidP="008C5C62">
            <w:pPr>
              <w:jc w:val="both"/>
              <w:rPr>
                <w:rFonts w:eastAsia="Times New Roman"/>
                <w:color w:val="000000"/>
                <w:sz w:val="24"/>
                <w:szCs w:val="24"/>
                <w:lang w:eastAsia="ru-RU"/>
              </w:rPr>
            </w:pPr>
            <w:r w:rsidRPr="008C5C62">
              <w:rPr>
                <w:rFonts w:eastAsia="Times New Roman"/>
                <w:color w:val="000000"/>
                <w:sz w:val="24"/>
                <w:szCs w:val="24"/>
                <w:lang w:eastAsia="ru-RU"/>
              </w:rPr>
              <w:t>1</w:t>
            </w:r>
          </w:p>
        </w:tc>
        <w:tc>
          <w:tcPr>
            <w:tcW w:w="7229" w:type="dxa"/>
            <w:tcBorders>
              <w:top w:val="nil"/>
              <w:left w:val="nil"/>
              <w:bottom w:val="single" w:sz="4" w:space="0" w:color="auto"/>
              <w:right w:val="single" w:sz="4" w:space="0" w:color="auto"/>
            </w:tcBorders>
            <w:shd w:val="clear" w:color="auto" w:fill="auto"/>
          </w:tcPr>
          <w:p w:rsidR="00531C03" w:rsidRPr="001C6143" w:rsidRDefault="001C6143" w:rsidP="001C6143">
            <w:pPr>
              <w:shd w:val="clear" w:color="auto" w:fill="FFFFFF"/>
              <w:jc w:val="both"/>
              <w:rPr>
                <w:rFonts w:eastAsia="Times New Roman"/>
                <w:sz w:val="24"/>
                <w:szCs w:val="24"/>
                <w:lang w:eastAsia="ru-RU"/>
              </w:rPr>
            </w:pPr>
            <w:r>
              <w:rPr>
                <w:rFonts w:eastAsia="Times New Roman"/>
                <w:sz w:val="24"/>
                <w:szCs w:val="24"/>
                <w:lang w:eastAsia="ru-RU"/>
              </w:rPr>
              <w:t xml:space="preserve">1) </w:t>
            </w:r>
            <w:r w:rsidR="00531C03" w:rsidRPr="001C6143">
              <w:rPr>
                <w:rFonts w:eastAsia="Times New Roman"/>
                <w:sz w:val="24"/>
                <w:szCs w:val="24"/>
                <w:lang w:eastAsia="ru-RU"/>
              </w:rPr>
              <w:t xml:space="preserve">Соответствие </w:t>
            </w:r>
            <w:hyperlink r:id="rId8" w:anchor="dst1166" w:history="1">
              <w:r w:rsidR="00531C03" w:rsidRPr="001C6143">
                <w:rPr>
                  <w:rFonts w:eastAsia="Times New Roman"/>
                  <w:sz w:val="24"/>
                  <w:szCs w:val="24"/>
                  <w:lang w:eastAsia="ru-RU"/>
                </w:rPr>
                <w:t>требованиям</w:t>
              </w:r>
            </w:hyperlink>
            <w:r w:rsidR="00531C03" w:rsidRPr="001C6143">
              <w:rPr>
                <w:rFonts w:eastAsia="Times New Roman"/>
                <w:sz w:val="24"/>
                <w:szCs w:val="24"/>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531C03" w:rsidRPr="001C6143">
              <w:rPr>
                <w:rFonts w:eastAsia="Times New Roman"/>
                <w:sz w:val="24"/>
                <w:szCs w:val="24"/>
                <w:lang w:eastAsia="ru-RU"/>
              </w:rPr>
              <w:t>являющихся</w:t>
            </w:r>
            <w:proofErr w:type="gramEnd"/>
            <w:r w:rsidR="00531C03" w:rsidRPr="001C6143">
              <w:rPr>
                <w:rFonts w:eastAsia="Times New Roman"/>
                <w:sz w:val="24"/>
                <w:szCs w:val="24"/>
                <w:lang w:eastAsia="ru-RU"/>
              </w:rPr>
              <w:t xml:space="preserve"> объектом закупки.</w:t>
            </w:r>
          </w:p>
          <w:p w:rsidR="00531C03" w:rsidRPr="008C5C62" w:rsidRDefault="00531C03" w:rsidP="00531C03">
            <w:pPr>
              <w:ind w:left="34"/>
              <w:jc w:val="both"/>
              <w:rPr>
                <w:sz w:val="24"/>
                <w:szCs w:val="24"/>
              </w:rPr>
            </w:pPr>
            <w:bookmarkStart w:id="1" w:name="dst101872"/>
            <w:bookmarkStart w:id="2" w:name="dst100338"/>
            <w:bookmarkEnd w:id="1"/>
            <w:bookmarkEnd w:id="2"/>
            <w:r w:rsidRPr="008C5C62">
              <w:rPr>
                <w:rFonts w:eastAsia="Times New Roman"/>
                <w:sz w:val="24"/>
                <w:szCs w:val="24"/>
                <w:lang w:eastAsia="ru-RU"/>
              </w:rPr>
              <w:t>В</w:t>
            </w:r>
            <w:r w:rsidRPr="008C5C62">
              <w:rPr>
                <w:sz w:val="24"/>
                <w:szCs w:val="24"/>
              </w:rPr>
              <w:t xml:space="preserve"> соответствии со статьей 55.8 Градостроительного кодекса </w:t>
            </w:r>
            <w:r w:rsidRPr="008C5C62">
              <w:rPr>
                <w:sz w:val="24"/>
                <w:szCs w:val="24"/>
              </w:rPr>
              <w:lastRenderedPageBreak/>
              <w:t xml:space="preserve">Российской Федерации (далее </w:t>
            </w:r>
            <w:proofErr w:type="gramStart"/>
            <w:r w:rsidRPr="008C5C62">
              <w:rPr>
                <w:sz w:val="24"/>
                <w:szCs w:val="24"/>
              </w:rPr>
              <w:t>–</w:t>
            </w:r>
            <w:proofErr w:type="spellStart"/>
            <w:r w:rsidRPr="008C5C62">
              <w:rPr>
                <w:sz w:val="24"/>
                <w:szCs w:val="24"/>
              </w:rPr>
              <w:t>Г</w:t>
            </w:r>
            <w:proofErr w:type="gramEnd"/>
            <w:r w:rsidRPr="008C5C62">
              <w:rPr>
                <w:sz w:val="24"/>
                <w:szCs w:val="24"/>
              </w:rPr>
              <w:t>рК</w:t>
            </w:r>
            <w:proofErr w:type="spellEnd"/>
            <w:r w:rsidRPr="008C5C62">
              <w:rPr>
                <w:sz w:val="24"/>
                <w:szCs w:val="24"/>
              </w:rPr>
              <w:t xml:space="preserve"> РФ) участник закупки должен являться членом </w:t>
            </w:r>
            <w:proofErr w:type="spellStart"/>
            <w:r w:rsidRPr="008C5C62">
              <w:rPr>
                <w:sz w:val="24"/>
                <w:szCs w:val="24"/>
              </w:rPr>
              <w:t>саморегулируемой</w:t>
            </w:r>
            <w:proofErr w:type="spellEnd"/>
            <w:r w:rsidRPr="008C5C62">
              <w:rPr>
                <w:sz w:val="24"/>
                <w:szCs w:val="24"/>
              </w:rPr>
              <w:t xml:space="preserve"> организации (далее </w:t>
            </w:r>
            <w:r w:rsidR="00252A48">
              <w:rPr>
                <w:sz w:val="24"/>
                <w:szCs w:val="24"/>
              </w:rPr>
              <w:t>–</w:t>
            </w:r>
            <w:r w:rsidRPr="008C5C62">
              <w:rPr>
                <w:sz w:val="24"/>
                <w:szCs w:val="24"/>
              </w:rPr>
              <w:t xml:space="preserve"> СРО) в области архитектурно-строительного проектирования. При этом должны быть соблюдены в совокупности следующие условия:</w:t>
            </w:r>
          </w:p>
          <w:p w:rsidR="00531C03" w:rsidRPr="008C5C62" w:rsidRDefault="00531C03" w:rsidP="00531C03">
            <w:pPr>
              <w:ind w:left="34" w:firstLine="674"/>
              <w:jc w:val="both"/>
              <w:rPr>
                <w:sz w:val="24"/>
                <w:szCs w:val="24"/>
              </w:rPr>
            </w:pPr>
            <w:r w:rsidRPr="008C5C62">
              <w:rPr>
                <w:sz w:val="24"/>
                <w:szCs w:val="24"/>
              </w:rPr>
              <w:t xml:space="preserve">- наличие у СРО, членом которой является участник закупки, компенсационного фонда обеспечения договорных обязательств, сформированного в соответствии со статьями 55.4 и 55.16 </w:t>
            </w:r>
            <w:proofErr w:type="spellStart"/>
            <w:r w:rsidRPr="008C5C62">
              <w:rPr>
                <w:sz w:val="24"/>
                <w:szCs w:val="24"/>
              </w:rPr>
              <w:t>ГрК</w:t>
            </w:r>
            <w:proofErr w:type="spellEnd"/>
            <w:r w:rsidRPr="008C5C62">
              <w:rPr>
                <w:sz w:val="24"/>
                <w:szCs w:val="24"/>
              </w:rPr>
              <w:t xml:space="preserve"> РФ;</w:t>
            </w:r>
          </w:p>
          <w:p w:rsidR="00531C03" w:rsidRPr="008C5C62" w:rsidRDefault="00531C03" w:rsidP="00531C03">
            <w:pPr>
              <w:ind w:left="34" w:firstLine="674"/>
              <w:jc w:val="both"/>
              <w:rPr>
                <w:sz w:val="24"/>
                <w:szCs w:val="24"/>
              </w:rPr>
            </w:pPr>
            <w:r w:rsidRPr="008C5C62">
              <w:rPr>
                <w:sz w:val="24"/>
                <w:szCs w:val="24"/>
              </w:rPr>
              <w:t xml:space="preserve">-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в соответствии с часть 11 статьи 55.16 </w:t>
            </w:r>
            <w:proofErr w:type="spellStart"/>
            <w:r w:rsidRPr="008C5C62">
              <w:rPr>
                <w:sz w:val="24"/>
                <w:szCs w:val="24"/>
              </w:rPr>
              <w:t>ГрК</w:t>
            </w:r>
            <w:proofErr w:type="spellEnd"/>
            <w:r w:rsidRPr="008C5C62">
              <w:rPr>
                <w:sz w:val="24"/>
                <w:szCs w:val="24"/>
              </w:rPr>
              <w:t xml:space="preserve"> РФ.</w:t>
            </w:r>
          </w:p>
          <w:p w:rsidR="00531C03" w:rsidRDefault="00531C03" w:rsidP="00531C03">
            <w:pPr>
              <w:ind w:left="34"/>
              <w:jc w:val="both"/>
              <w:rPr>
                <w:sz w:val="24"/>
                <w:szCs w:val="24"/>
              </w:rPr>
            </w:pPr>
            <w:r w:rsidRPr="008C5C62">
              <w:rPr>
                <w:sz w:val="24"/>
                <w:szCs w:val="24"/>
              </w:rPr>
              <w:t xml:space="preserve">Членство в СРО не требуется, в случаях, предусмотренных частью 4.1 статьи 48 </w:t>
            </w:r>
            <w:proofErr w:type="spellStart"/>
            <w:r w:rsidRPr="008C5C62">
              <w:rPr>
                <w:sz w:val="24"/>
                <w:szCs w:val="24"/>
              </w:rPr>
              <w:t>ГрК</w:t>
            </w:r>
            <w:proofErr w:type="spellEnd"/>
            <w:r w:rsidRPr="008C5C62">
              <w:rPr>
                <w:sz w:val="24"/>
                <w:szCs w:val="24"/>
              </w:rPr>
              <w:t xml:space="preserve"> РФ.</w:t>
            </w:r>
          </w:p>
          <w:p w:rsidR="00531C03" w:rsidRDefault="00531C03" w:rsidP="00531C03">
            <w:pPr>
              <w:ind w:left="34"/>
              <w:jc w:val="both"/>
              <w:rPr>
                <w:sz w:val="24"/>
                <w:szCs w:val="24"/>
              </w:rPr>
            </w:pPr>
          </w:p>
          <w:p w:rsidR="00531C03" w:rsidRPr="00531C03" w:rsidRDefault="008C5C62" w:rsidP="00531C03">
            <w:pPr>
              <w:shd w:val="clear" w:color="auto" w:fill="FFFFFF"/>
              <w:jc w:val="both"/>
              <w:rPr>
                <w:rFonts w:eastAsia="Times New Roman"/>
                <w:sz w:val="24"/>
                <w:szCs w:val="24"/>
                <w:lang w:eastAsia="ru-RU"/>
              </w:rPr>
            </w:pPr>
            <w:r w:rsidRPr="00531C03">
              <w:rPr>
                <w:rFonts w:eastAsia="Times New Roman"/>
                <w:sz w:val="24"/>
                <w:szCs w:val="24"/>
                <w:lang w:eastAsia="ru-RU"/>
              </w:rPr>
              <w:t xml:space="preserve">2) </w:t>
            </w:r>
            <w:bookmarkStart w:id="3" w:name="dst100339"/>
            <w:bookmarkEnd w:id="3"/>
            <w:proofErr w:type="spellStart"/>
            <w:r w:rsidR="00531C03" w:rsidRPr="00531C03">
              <w:rPr>
                <w:rFonts w:eastAsia="Times New Roman"/>
                <w:sz w:val="24"/>
                <w:szCs w:val="24"/>
                <w:lang w:eastAsia="ru-RU"/>
              </w:rPr>
              <w:t>Непроведение</w:t>
            </w:r>
            <w:proofErr w:type="spellEnd"/>
            <w:r w:rsidR="00531C03" w:rsidRPr="00531C03">
              <w:rPr>
                <w:rFonts w:eastAsia="Times New Roman"/>
                <w:sz w:val="24"/>
                <w:szCs w:val="24"/>
                <w:lang w:eastAsia="ru-RU"/>
              </w:rPr>
              <w:t xml:space="preserve"> ликвидации участника закупки </w:t>
            </w:r>
            <w:r w:rsidR="00252A48">
              <w:rPr>
                <w:rFonts w:eastAsia="Times New Roman"/>
                <w:sz w:val="24"/>
                <w:szCs w:val="24"/>
                <w:lang w:eastAsia="ru-RU"/>
              </w:rPr>
              <w:t>–</w:t>
            </w:r>
            <w:r w:rsidR="00531C03" w:rsidRPr="00531C03">
              <w:rPr>
                <w:rFonts w:eastAsia="Times New Roman"/>
                <w:sz w:val="24"/>
                <w:szCs w:val="24"/>
                <w:lang w:eastAsia="ru-RU"/>
              </w:rPr>
              <w:t xml:space="preserve"> юридического лица и отсутствие решения арбитражного суда о признании участника закупки </w:t>
            </w:r>
            <w:r w:rsidR="00252A48">
              <w:rPr>
                <w:rFonts w:eastAsia="Times New Roman"/>
                <w:sz w:val="24"/>
                <w:szCs w:val="24"/>
                <w:lang w:eastAsia="ru-RU"/>
              </w:rPr>
              <w:t>–</w:t>
            </w:r>
            <w:r w:rsidR="00531C03" w:rsidRPr="00531C03">
              <w:rPr>
                <w:rFonts w:eastAsia="Times New Roman"/>
                <w:sz w:val="24"/>
                <w:szCs w:val="24"/>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rsidR="00531C03" w:rsidRDefault="00531C03" w:rsidP="008C5C62">
            <w:pPr>
              <w:shd w:val="clear" w:color="auto" w:fill="FFFFFF"/>
              <w:ind w:left="34"/>
              <w:jc w:val="both"/>
              <w:rPr>
                <w:rFonts w:eastAsia="Times New Roman"/>
                <w:sz w:val="24"/>
                <w:szCs w:val="24"/>
                <w:lang w:eastAsia="ru-RU"/>
              </w:rPr>
            </w:pPr>
          </w:p>
          <w:p w:rsidR="008C5C62" w:rsidRDefault="008C5C62" w:rsidP="008C5C62">
            <w:pPr>
              <w:shd w:val="clear" w:color="auto" w:fill="FFFFFF"/>
              <w:ind w:left="34"/>
              <w:jc w:val="both"/>
              <w:rPr>
                <w:rFonts w:eastAsia="Times New Roman"/>
                <w:sz w:val="24"/>
                <w:szCs w:val="24"/>
                <w:lang w:eastAsia="ru-RU"/>
              </w:rPr>
            </w:pPr>
            <w:r w:rsidRPr="008C5C62">
              <w:rPr>
                <w:rFonts w:eastAsia="Times New Roman"/>
                <w:sz w:val="24"/>
                <w:szCs w:val="24"/>
                <w:lang w:eastAsia="ru-RU"/>
              </w:rPr>
              <w:t xml:space="preserve">3) </w:t>
            </w:r>
            <w:proofErr w:type="spellStart"/>
            <w:r w:rsidRPr="008C5C62">
              <w:rPr>
                <w:rFonts w:eastAsia="Times New Roman"/>
                <w:sz w:val="24"/>
                <w:szCs w:val="24"/>
                <w:lang w:eastAsia="ru-RU"/>
              </w:rPr>
              <w:t>Неприостановление</w:t>
            </w:r>
            <w:proofErr w:type="spellEnd"/>
            <w:r w:rsidRPr="008C5C62">
              <w:rPr>
                <w:rFonts w:eastAsia="Times New Roman"/>
                <w:sz w:val="24"/>
                <w:szCs w:val="24"/>
                <w:lang w:eastAsia="ru-RU"/>
              </w:rPr>
              <w:t xml:space="preserve"> деятельности участника закупки в порядке, установленном</w:t>
            </w:r>
            <w:hyperlink r:id="rId9" w:anchor="dst512" w:history="1">
              <w:r w:rsidRPr="008C5C62">
                <w:rPr>
                  <w:rFonts w:eastAsia="Times New Roman"/>
                  <w:sz w:val="24"/>
                  <w:szCs w:val="24"/>
                  <w:lang w:eastAsia="ru-RU"/>
                </w:rPr>
                <w:t>Кодексом</w:t>
              </w:r>
            </w:hyperlink>
            <w:r w:rsidRPr="008C5C62">
              <w:rPr>
                <w:rFonts w:eastAsia="Times New Roman"/>
                <w:sz w:val="24"/>
                <w:szCs w:val="24"/>
                <w:lang w:eastAsia="ru-RU"/>
              </w:rPr>
              <w:t>Российской Федерации об административных правонарушениях, на дату подачи заявки на участие в закупке;</w:t>
            </w:r>
          </w:p>
          <w:p w:rsidR="00531C03" w:rsidRPr="009759D0" w:rsidRDefault="00531C03" w:rsidP="008C5C62">
            <w:pPr>
              <w:shd w:val="clear" w:color="auto" w:fill="FFFFFF"/>
              <w:ind w:left="34"/>
              <w:jc w:val="both"/>
              <w:rPr>
                <w:rFonts w:eastAsia="Times New Roman"/>
                <w:sz w:val="24"/>
                <w:szCs w:val="24"/>
                <w:lang w:eastAsia="ru-RU"/>
              </w:rPr>
            </w:pPr>
          </w:p>
          <w:p w:rsidR="008C5C62" w:rsidRDefault="008C5C62" w:rsidP="008C5C62">
            <w:pPr>
              <w:shd w:val="clear" w:color="auto" w:fill="FFFFFF"/>
              <w:ind w:left="34"/>
              <w:jc w:val="both"/>
              <w:rPr>
                <w:rFonts w:eastAsia="Times New Roman"/>
                <w:sz w:val="24"/>
                <w:szCs w:val="24"/>
                <w:lang w:eastAsia="ru-RU"/>
              </w:rPr>
            </w:pPr>
            <w:bookmarkStart w:id="4" w:name="dst100340"/>
            <w:bookmarkEnd w:id="4"/>
            <w:r w:rsidRPr="008C5C62">
              <w:rPr>
                <w:rFonts w:eastAsia="Times New Roman"/>
                <w:sz w:val="24"/>
                <w:szCs w:val="24"/>
                <w:lang w:eastAsia="ru-RU"/>
              </w:rPr>
              <w:t xml:space="preserve">4) </w:t>
            </w:r>
            <w:r w:rsidR="00A60AF6" w:rsidRPr="008C5C62">
              <w:rPr>
                <w:rFonts w:eastAsia="Times New Roman"/>
                <w:sz w:val="24"/>
                <w:szCs w:val="24"/>
                <w:lang w:eastAsia="ru-RU"/>
              </w:rPr>
              <w:t xml:space="preserve">Отсутствие </w:t>
            </w:r>
            <w:r w:rsidRPr="008C5C62">
              <w:rPr>
                <w:rFonts w:eastAsia="Times New Roman"/>
                <w:sz w:val="24"/>
                <w:szCs w:val="24"/>
                <w:lang w:eastAsia="ru-RU"/>
              </w:rPr>
              <w:t>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anchor="dst1123" w:history="1">
              <w:r w:rsidRPr="008C5C62">
                <w:rPr>
                  <w:rFonts w:eastAsia="Times New Roman"/>
                  <w:sz w:val="24"/>
                  <w:szCs w:val="24"/>
                  <w:lang w:eastAsia="ru-RU"/>
                </w:rPr>
                <w:t>законодательством</w:t>
              </w:r>
            </w:hyperlink>
            <w:r w:rsidRPr="008C5C62">
              <w:rPr>
                <w:rFonts w:eastAsia="Times New Roman"/>
                <w:sz w:val="24"/>
                <w:szCs w:val="24"/>
                <w:lang w:eastAsia="ru-RU"/>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8C5C62">
              <w:rPr>
                <w:rFonts w:eastAsia="Times New Roman"/>
                <w:sz w:val="24"/>
                <w:szCs w:val="24"/>
                <w:lang w:eastAsia="ru-RU"/>
              </w:rPr>
              <w:t>заявителя</w:t>
            </w:r>
            <w:proofErr w:type="gramEnd"/>
            <w:r w:rsidRPr="008C5C62">
              <w:rPr>
                <w:rFonts w:eastAsia="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11" w:anchor="dst1104" w:history="1">
              <w:r w:rsidRPr="008C5C62">
                <w:rPr>
                  <w:rFonts w:eastAsia="Times New Roman"/>
                  <w:sz w:val="24"/>
                  <w:szCs w:val="24"/>
                  <w:lang w:eastAsia="ru-RU"/>
                </w:rPr>
                <w:t>законодательством</w:t>
              </w:r>
            </w:hyperlink>
            <w:r w:rsidRPr="008C5C62">
              <w:rPr>
                <w:rFonts w:eastAsia="Times New Roman"/>
                <w:sz w:val="24"/>
                <w:szCs w:val="24"/>
                <w:lang w:eastAsia="ru-RU"/>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5C62">
              <w:rPr>
                <w:rFonts w:eastAsia="Times New Roman"/>
                <w:sz w:val="24"/>
                <w:szCs w:val="24"/>
                <w:lang w:eastAsia="ru-RU"/>
              </w:rPr>
              <w:t>указанных</w:t>
            </w:r>
            <w:proofErr w:type="gramEnd"/>
            <w:r w:rsidRPr="008C5C62">
              <w:rPr>
                <w:rFonts w:eastAsia="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1C03" w:rsidRPr="009759D0" w:rsidRDefault="00531C03" w:rsidP="008C5C62">
            <w:pPr>
              <w:shd w:val="clear" w:color="auto" w:fill="FFFFFF"/>
              <w:ind w:left="34"/>
              <w:jc w:val="both"/>
              <w:rPr>
                <w:rFonts w:eastAsia="Times New Roman"/>
                <w:sz w:val="24"/>
                <w:szCs w:val="24"/>
                <w:lang w:eastAsia="ru-RU"/>
              </w:rPr>
            </w:pPr>
          </w:p>
          <w:p w:rsidR="008C5C62" w:rsidRDefault="008C5C62" w:rsidP="008C5C62">
            <w:pPr>
              <w:shd w:val="clear" w:color="auto" w:fill="FFFFFF"/>
              <w:ind w:left="34"/>
              <w:jc w:val="both"/>
              <w:rPr>
                <w:rFonts w:eastAsia="Times New Roman"/>
                <w:sz w:val="24"/>
                <w:szCs w:val="24"/>
                <w:lang w:eastAsia="ru-RU"/>
              </w:rPr>
            </w:pPr>
            <w:bookmarkStart w:id="5" w:name="dst101708"/>
            <w:bookmarkStart w:id="6" w:name="dst296"/>
            <w:bookmarkEnd w:id="5"/>
            <w:bookmarkEnd w:id="6"/>
            <w:r w:rsidRPr="008C5C62">
              <w:rPr>
                <w:rFonts w:eastAsia="Times New Roman"/>
                <w:sz w:val="24"/>
                <w:szCs w:val="24"/>
                <w:lang w:eastAsia="ru-RU"/>
              </w:rPr>
              <w:t xml:space="preserve">5) </w:t>
            </w:r>
            <w:r w:rsidR="00A60AF6" w:rsidRPr="008C5C62">
              <w:rPr>
                <w:rFonts w:eastAsia="Times New Roman"/>
                <w:sz w:val="24"/>
                <w:szCs w:val="24"/>
                <w:lang w:eastAsia="ru-RU"/>
              </w:rPr>
              <w:t xml:space="preserve">Отсутствие </w:t>
            </w:r>
            <w:r w:rsidRPr="008C5C62">
              <w:rPr>
                <w:rFonts w:eastAsia="Times New Roman"/>
                <w:sz w:val="24"/>
                <w:szCs w:val="24"/>
                <w:lang w:eastAsia="ru-RU"/>
              </w:rPr>
              <w:t xml:space="preserve">у участника закупки </w:t>
            </w:r>
            <w:r w:rsidR="00252A48">
              <w:rPr>
                <w:rFonts w:eastAsia="Times New Roman"/>
                <w:sz w:val="24"/>
                <w:szCs w:val="24"/>
                <w:lang w:eastAsia="ru-RU"/>
              </w:rPr>
              <w:t>–</w:t>
            </w:r>
            <w:r w:rsidRPr="008C5C62">
              <w:rPr>
                <w:rFonts w:eastAsia="Times New Roman"/>
                <w:sz w:val="24"/>
                <w:szCs w:val="24"/>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252A48">
              <w:rPr>
                <w:rFonts w:eastAsia="Times New Roman"/>
                <w:sz w:val="24"/>
                <w:szCs w:val="24"/>
                <w:lang w:eastAsia="ru-RU"/>
              </w:rPr>
              <w:t>–</w:t>
            </w:r>
            <w:r w:rsidRPr="008C5C62">
              <w:rPr>
                <w:rFonts w:eastAsia="Times New Roman"/>
                <w:sz w:val="24"/>
                <w:szCs w:val="24"/>
                <w:lang w:eastAsia="ru-RU"/>
              </w:rPr>
              <w:t xml:space="preserve"> участника закупки судимости за преступления в сфере экономики и (или) </w:t>
            </w:r>
            <w:r w:rsidRPr="008C5C62">
              <w:rPr>
                <w:rFonts w:eastAsia="Times New Roman"/>
                <w:sz w:val="24"/>
                <w:szCs w:val="24"/>
                <w:lang w:eastAsia="ru-RU"/>
              </w:rPr>
              <w:lastRenderedPageBreak/>
              <w:t>преступления, предусмотренные </w:t>
            </w:r>
            <w:hyperlink r:id="rId12" w:anchor="dst101897" w:history="1">
              <w:r w:rsidRPr="008C5C62">
                <w:rPr>
                  <w:rFonts w:eastAsia="Times New Roman"/>
                  <w:sz w:val="24"/>
                  <w:szCs w:val="24"/>
                  <w:lang w:eastAsia="ru-RU"/>
                </w:rPr>
                <w:t>статьями 289</w:t>
              </w:r>
            </w:hyperlink>
            <w:r w:rsidRPr="008C5C62">
              <w:rPr>
                <w:rFonts w:eastAsia="Times New Roman"/>
                <w:sz w:val="24"/>
                <w:szCs w:val="24"/>
                <w:lang w:eastAsia="ru-RU"/>
              </w:rPr>
              <w:t>, </w:t>
            </w:r>
            <w:hyperlink r:id="rId13" w:anchor="dst2054" w:history="1">
              <w:r w:rsidRPr="008C5C62">
                <w:rPr>
                  <w:rFonts w:eastAsia="Times New Roman"/>
                  <w:sz w:val="24"/>
                  <w:szCs w:val="24"/>
                  <w:lang w:eastAsia="ru-RU"/>
                </w:rPr>
                <w:t>290</w:t>
              </w:r>
            </w:hyperlink>
            <w:r w:rsidRPr="008C5C62">
              <w:rPr>
                <w:rFonts w:eastAsia="Times New Roman"/>
                <w:sz w:val="24"/>
                <w:szCs w:val="24"/>
                <w:lang w:eastAsia="ru-RU"/>
              </w:rPr>
              <w:t>, </w:t>
            </w:r>
            <w:hyperlink r:id="rId14" w:anchor="dst2072" w:history="1">
              <w:r w:rsidRPr="008C5C62">
                <w:rPr>
                  <w:rFonts w:eastAsia="Times New Roman"/>
                  <w:sz w:val="24"/>
                  <w:szCs w:val="24"/>
                  <w:lang w:eastAsia="ru-RU"/>
                </w:rPr>
                <w:t>291</w:t>
              </w:r>
            </w:hyperlink>
            <w:r w:rsidRPr="008C5C62">
              <w:rPr>
                <w:rFonts w:eastAsia="Times New Roman"/>
                <w:sz w:val="24"/>
                <w:szCs w:val="24"/>
                <w:lang w:eastAsia="ru-RU"/>
              </w:rPr>
              <w:t>, </w:t>
            </w:r>
            <w:hyperlink r:id="rId15" w:anchor="dst2086" w:history="1">
              <w:r w:rsidRPr="008C5C62">
                <w:rPr>
                  <w:rFonts w:eastAsia="Times New Roman"/>
                  <w:sz w:val="24"/>
                  <w:szCs w:val="24"/>
                  <w:lang w:eastAsia="ru-RU"/>
                </w:rPr>
                <w:t>291.1</w:t>
              </w:r>
            </w:hyperlink>
            <w:r w:rsidRPr="008C5C62">
              <w:rPr>
                <w:rFonts w:eastAsia="Times New Roman"/>
                <w:sz w:val="24"/>
                <w:szCs w:val="24"/>
                <w:lang w:eastAsia="ru-RU"/>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1C03" w:rsidRPr="009759D0" w:rsidRDefault="00531C03" w:rsidP="008C5C62">
            <w:pPr>
              <w:shd w:val="clear" w:color="auto" w:fill="FFFFFF"/>
              <w:ind w:left="34"/>
              <w:jc w:val="both"/>
              <w:rPr>
                <w:rFonts w:eastAsia="Times New Roman"/>
                <w:sz w:val="24"/>
                <w:szCs w:val="24"/>
                <w:lang w:eastAsia="ru-RU"/>
              </w:rPr>
            </w:pPr>
          </w:p>
          <w:p w:rsidR="008C5C62" w:rsidRDefault="008C5C62" w:rsidP="008C5C62">
            <w:pPr>
              <w:shd w:val="clear" w:color="auto" w:fill="FFFFFF"/>
              <w:ind w:left="34"/>
              <w:jc w:val="both"/>
              <w:rPr>
                <w:rFonts w:eastAsia="Times New Roman"/>
                <w:sz w:val="24"/>
                <w:szCs w:val="24"/>
                <w:lang w:eastAsia="ru-RU"/>
              </w:rPr>
            </w:pPr>
            <w:bookmarkStart w:id="7" w:name="dst297"/>
            <w:bookmarkEnd w:id="7"/>
            <w:r w:rsidRPr="008C5C62">
              <w:rPr>
                <w:rFonts w:eastAsia="Times New Roman"/>
                <w:sz w:val="24"/>
                <w:szCs w:val="24"/>
                <w:lang w:eastAsia="ru-RU"/>
              </w:rPr>
              <w:t xml:space="preserve">6) </w:t>
            </w:r>
            <w:r w:rsidR="00A60AF6" w:rsidRPr="008C5C62">
              <w:rPr>
                <w:rFonts w:eastAsia="Times New Roman"/>
                <w:sz w:val="24"/>
                <w:szCs w:val="24"/>
                <w:lang w:eastAsia="ru-RU"/>
              </w:rPr>
              <w:t xml:space="preserve">Участник </w:t>
            </w:r>
            <w:r w:rsidRPr="008C5C62">
              <w:rPr>
                <w:rFonts w:eastAsia="Times New Roman"/>
                <w:sz w:val="24"/>
                <w:szCs w:val="24"/>
                <w:lang w:eastAsia="ru-RU"/>
              </w:rPr>
              <w:t xml:space="preserve">закупки </w:t>
            </w:r>
            <w:r w:rsidR="00252A48">
              <w:rPr>
                <w:rFonts w:eastAsia="Times New Roman"/>
                <w:sz w:val="24"/>
                <w:szCs w:val="24"/>
                <w:lang w:eastAsia="ru-RU"/>
              </w:rPr>
              <w:t>–</w:t>
            </w:r>
            <w:r w:rsidRPr="008C5C62">
              <w:rPr>
                <w:rFonts w:eastAsia="Times New Roman"/>
                <w:sz w:val="24"/>
                <w:szCs w:val="24"/>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anchor="dst2620" w:history="1">
              <w:r w:rsidRPr="008C5C62">
                <w:rPr>
                  <w:rFonts w:eastAsia="Times New Roman"/>
                  <w:sz w:val="24"/>
                  <w:szCs w:val="24"/>
                  <w:lang w:eastAsia="ru-RU"/>
                </w:rPr>
                <w:t>статьей 19.28</w:t>
              </w:r>
            </w:hyperlink>
            <w:r w:rsidRPr="008C5C62">
              <w:rPr>
                <w:rFonts w:eastAsia="Times New Roman"/>
                <w:sz w:val="24"/>
                <w:szCs w:val="24"/>
                <w:lang w:eastAsia="ru-RU"/>
              </w:rPr>
              <w:t> Кодекса Российской Федерации об административных правонарушениях;</w:t>
            </w:r>
          </w:p>
          <w:p w:rsidR="00531C03" w:rsidRPr="009759D0" w:rsidRDefault="00531C03" w:rsidP="008C5C62">
            <w:pPr>
              <w:shd w:val="clear" w:color="auto" w:fill="FFFFFF"/>
              <w:ind w:left="34"/>
              <w:jc w:val="both"/>
              <w:rPr>
                <w:rFonts w:eastAsia="Times New Roman"/>
                <w:sz w:val="24"/>
                <w:szCs w:val="24"/>
                <w:lang w:eastAsia="ru-RU"/>
              </w:rPr>
            </w:pPr>
          </w:p>
          <w:p w:rsidR="008C5C62" w:rsidRPr="009759D0" w:rsidRDefault="008C5C62" w:rsidP="008C5C62">
            <w:pPr>
              <w:shd w:val="clear" w:color="auto" w:fill="FFFFFF"/>
              <w:ind w:left="34"/>
              <w:jc w:val="both"/>
              <w:rPr>
                <w:rFonts w:eastAsia="Times New Roman"/>
                <w:sz w:val="24"/>
                <w:szCs w:val="24"/>
                <w:lang w:eastAsia="ru-RU"/>
              </w:rPr>
            </w:pPr>
            <w:bookmarkStart w:id="8" w:name="dst100343"/>
            <w:bookmarkStart w:id="9" w:name="dst101709"/>
            <w:bookmarkEnd w:id="8"/>
            <w:bookmarkEnd w:id="9"/>
            <w:r w:rsidRPr="00BA02C5">
              <w:rPr>
                <w:rFonts w:eastAsia="Times New Roman"/>
                <w:sz w:val="24"/>
                <w:szCs w:val="24"/>
                <w:lang w:eastAsia="ru-RU"/>
              </w:rPr>
              <w:t xml:space="preserve">7) </w:t>
            </w:r>
            <w:r w:rsidR="00A60AF6" w:rsidRPr="00BA02C5">
              <w:rPr>
                <w:rFonts w:eastAsia="Times New Roman"/>
                <w:sz w:val="24"/>
                <w:szCs w:val="24"/>
                <w:lang w:eastAsia="ru-RU"/>
              </w:rPr>
              <w:t xml:space="preserve">Отсутствие </w:t>
            </w:r>
            <w:r w:rsidRPr="00BA02C5">
              <w:rPr>
                <w:rFonts w:eastAsia="Times New Roman"/>
                <w:sz w:val="24"/>
                <w:szCs w:val="24"/>
                <w:lang w:eastAsia="ru-RU"/>
              </w:rPr>
              <w:t xml:space="preserve">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252A48">
              <w:rPr>
                <w:rFonts w:eastAsia="Times New Roman"/>
                <w:sz w:val="24"/>
                <w:szCs w:val="24"/>
                <w:lang w:eastAsia="ru-RU"/>
              </w:rPr>
              <w:t>–</w:t>
            </w:r>
            <w:r w:rsidRPr="00BA02C5">
              <w:rPr>
                <w:rFonts w:eastAsia="Times New Roman"/>
                <w:sz w:val="24"/>
                <w:szCs w:val="24"/>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02C5">
              <w:rPr>
                <w:rFonts w:eastAsia="Times New Roman"/>
                <w:sz w:val="24"/>
                <w:szCs w:val="24"/>
                <w:lang w:eastAsia="ru-RU"/>
              </w:rPr>
              <w:t>неполнородными</w:t>
            </w:r>
            <w:proofErr w:type="spellEnd"/>
            <w:r w:rsidRPr="00BA02C5">
              <w:rPr>
                <w:rFonts w:eastAsia="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5C62" w:rsidRPr="009759D0" w:rsidRDefault="008C5C62" w:rsidP="008C5C62">
            <w:pPr>
              <w:shd w:val="clear" w:color="auto" w:fill="FFFFFF"/>
              <w:ind w:left="34"/>
              <w:jc w:val="both"/>
              <w:rPr>
                <w:rFonts w:eastAsia="Times New Roman"/>
                <w:sz w:val="24"/>
                <w:szCs w:val="24"/>
                <w:lang w:eastAsia="ru-RU"/>
              </w:rPr>
            </w:pPr>
            <w:bookmarkStart w:id="10" w:name="dst109"/>
            <w:bookmarkEnd w:id="10"/>
            <w:r w:rsidRPr="008C5C62">
              <w:rPr>
                <w:rFonts w:eastAsia="Times New Roman"/>
                <w:sz w:val="24"/>
                <w:szCs w:val="24"/>
                <w:lang w:eastAsia="ru-RU"/>
              </w:rPr>
              <w:t xml:space="preserve">8) участник закупки не является </w:t>
            </w:r>
            <w:r w:rsidR="00252A48">
              <w:rPr>
                <w:rFonts w:eastAsia="Times New Roman"/>
                <w:sz w:val="24"/>
                <w:szCs w:val="24"/>
                <w:lang w:eastAsia="ru-RU"/>
              </w:rPr>
              <w:pgNum/>
            </w:r>
            <w:proofErr w:type="spellStart"/>
            <w:r w:rsidR="00252A48">
              <w:rPr>
                <w:rFonts w:eastAsia="Times New Roman"/>
                <w:sz w:val="24"/>
                <w:szCs w:val="24"/>
                <w:lang w:eastAsia="ru-RU"/>
              </w:rPr>
              <w:t>ффшорной</w:t>
            </w:r>
            <w:proofErr w:type="spellEnd"/>
            <w:r w:rsidRPr="008C5C62">
              <w:rPr>
                <w:rFonts w:eastAsia="Times New Roman"/>
                <w:sz w:val="24"/>
                <w:szCs w:val="24"/>
                <w:lang w:eastAsia="ru-RU"/>
              </w:rPr>
              <w:t xml:space="preserve"> компанией;</w:t>
            </w:r>
          </w:p>
          <w:p w:rsidR="008C5C62" w:rsidRPr="009759D0" w:rsidRDefault="008C5C62" w:rsidP="008C5C62">
            <w:pPr>
              <w:shd w:val="clear" w:color="auto" w:fill="FFFFFF"/>
              <w:ind w:left="34"/>
              <w:jc w:val="both"/>
              <w:rPr>
                <w:rFonts w:eastAsia="Times New Roman"/>
                <w:sz w:val="24"/>
                <w:szCs w:val="24"/>
                <w:lang w:eastAsia="ru-RU"/>
              </w:rPr>
            </w:pPr>
            <w:bookmarkStart w:id="11" w:name="dst419"/>
            <w:bookmarkEnd w:id="11"/>
            <w:r w:rsidRPr="008C5C62">
              <w:rPr>
                <w:rFonts w:eastAsia="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506C4F" w:rsidRPr="008C5C62" w:rsidRDefault="00BD1F1D" w:rsidP="006E38CE">
            <w:pPr>
              <w:shd w:val="clear" w:color="auto" w:fill="FFFFFF"/>
              <w:ind w:left="34"/>
              <w:jc w:val="both"/>
              <w:rPr>
                <w:rFonts w:eastAsia="Times New Roman"/>
                <w:color w:val="000000"/>
                <w:sz w:val="24"/>
                <w:szCs w:val="24"/>
                <w:lang w:eastAsia="ru-RU"/>
              </w:rPr>
            </w:pPr>
            <w:bookmarkStart w:id="12" w:name="dst101710"/>
            <w:bookmarkEnd w:id="12"/>
            <w:r>
              <w:rPr>
                <w:sz w:val="24"/>
                <w:szCs w:val="24"/>
              </w:rPr>
              <w:t>10)</w:t>
            </w:r>
            <w:r w:rsidR="006E38CE">
              <w:rPr>
                <w:sz w:val="24"/>
                <w:szCs w:val="24"/>
              </w:rPr>
              <w:t xml:space="preserve"> </w:t>
            </w:r>
            <w:r w:rsidR="00A60AF6">
              <w:rPr>
                <w:rFonts w:eastAsia="Times New Roman"/>
                <w:sz w:val="24"/>
                <w:szCs w:val="24"/>
                <w:lang w:eastAsia="ru-RU"/>
              </w:rPr>
              <w:t>О</w:t>
            </w:r>
            <w:r w:rsidR="008C5C62" w:rsidRPr="008C5C62">
              <w:rPr>
                <w:rFonts w:eastAsia="Times New Roman"/>
                <w:sz w:val="24"/>
                <w:szCs w:val="24"/>
                <w:lang w:eastAsia="ru-RU"/>
              </w:rPr>
              <w:t>тсутстви</w:t>
            </w:r>
            <w:r w:rsidR="00A60AF6">
              <w:rPr>
                <w:rFonts w:eastAsia="Times New Roman"/>
                <w:sz w:val="24"/>
                <w:szCs w:val="24"/>
                <w:lang w:eastAsia="ru-RU"/>
              </w:rPr>
              <w:t>е</w:t>
            </w:r>
            <w:r w:rsidR="008C5C62" w:rsidRPr="008C5C62">
              <w:rPr>
                <w:rFonts w:eastAsia="Times New Roman"/>
                <w:sz w:val="24"/>
                <w:szCs w:val="24"/>
                <w:lang w:eastAsia="ru-RU"/>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6E38CE">
              <w:rPr>
                <w:rFonts w:eastAsia="Times New Roman"/>
                <w:sz w:val="24"/>
                <w:szCs w:val="24"/>
                <w:lang w:eastAsia="ru-RU"/>
              </w:rPr>
              <w:t xml:space="preserve">ика закупки </w:t>
            </w:r>
            <w:r w:rsidR="00252A48">
              <w:rPr>
                <w:rFonts w:eastAsia="Times New Roman"/>
                <w:sz w:val="24"/>
                <w:szCs w:val="24"/>
                <w:lang w:eastAsia="ru-RU"/>
              </w:rPr>
              <w:t>–</w:t>
            </w:r>
            <w:r w:rsidR="006E38CE">
              <w:rPr>
                <w:rFonts w:eastAsia="Times New Roman"/>
                <w:sz w:val="24"/>
                <w:szCs w:val="24"/>
                <w:lang w:eastAsia="ru-RU"/>
              </w:rPr>
              <w:t xml:space="preserve"> юридического лица, </w:t>
            </w:r>
            <w:r w:rsidR="00A60AF6">
              <w:rPr>
                <w:rFonts w:eastAsia="Times New Roman"/>
                <w:color w:val="000000"/>
                <w:sz w:val="24"/>
                <w:szCs w:val="24"/>
                <w:lang w:eastAsia="ru-RU"/>
              </w:rPr>
              <w:t xml:space="preserve">в соответствии с нормами </w:t>
            </w:r>
            <w:r w:rsidR="00A60AF6" w:rsidRPr="008C5C62">
              <w:rPr>
                <w:sz w:val="24"/>
                <w:szCs w:val="24"/>
              </w:rPr>
              <w:t xml:space="preserve">Федерального закона от 05 апреля 2013 года № 44-ФЗ «О контрактной системе в сфере закупок товаров, работ, услуг для обеспечения </w:t>
            </w:r>
            <w:r w:rsidR="00A60AF6" w:rsidRPr="008C5C62">
              <w:rPr>
                <w:sz w:val="24"/>
                <w:szCs w:val="24"/>
              </w:rPr>
              <w:lastRenderedPageBreak/>
              <w:t>государственных и муниципальных нужд»</w:t>
            </w:r>
            <w:r w:rsidR="00A60AF6">
              <w:rPr>
                <w:sz w:val="24"/>
                <w:szCs w:val="24"/>
              </w:rPr>
              <w:t xml:space="preserve"> и </w:t>
            </w:r>
            <w:r w:rsidR="00A60AF6" w:rsidRPr="008C5C62">
              <w:rPr>
                <w:sz w:val="24"/>
                <w:szCs w:val="24"/>
              </w:rPr>
              <w:t>Федерального закона от</w:t>
            </w:r>
            <w:r w:rsidR="00A60AF6" w:rsidRPr="00A60AF6">
              <w:rPr>
                <w:sz w:val="24"/>
                <w:szCs w:val="24"/>
                <w:shd w:val="clear" w:color="auto" w:fill="FFFFFF"/>
              </w:rPr>
              <w:t>18 июля 2011 года N </w:t>
            </w:r>
            <w:r w:rsidR="00A60AF6" w:rsidRPr="00A60AF6">
              <w:rPr>
                <w:bCs/>
                <w:sz w:val="24"/>
                <w:szCs w:val="24"/>
                <w:shd w:val="clear" w:color="auto" w:fill="FFFFFF"/>
              </w:rPr>
              <w:t>223</w:t>
            </w:r>
            <w:r w:rsidR="00A60AF6" w:rsidRPr="00A60AF6">
              <w:rPr>
                <w:sz w:val="24"/>
                <w:szCs w:val="24"/>
                <w:shd w:val="clear" w:color="auto" w:fill="FFFFFF"/>
              </w:rPr>
              <w:t>-</w:t>
            </w:r>
            <w:r w:rsidR="00A60AF6" w:rsidRPr="00A60AF6">
              <w:rPr>
                <w:bCs/>
                <w:sz w:val="24"/>
                <w:szCs w:val="24"/>
                <w:shd w:val="clear" w:color="auto" w:fill="FFFFFF"/>
              </w:rPr>
              <w:t>ФЗ</w:t>
            </w:r>
            <w:r w:rsidR="00A60AF6" w:rsidRPr="00A60AF6">
              <w:rPr>
                <w:sz w:val="24"/>
                <w:szCs w:val="24"/>
                <w:shd w:val="clear" w:color="auto" w:fill="FFFFFF"/>
              </w:rPr>
              <w:t>.</w:t>
            </w:r>
            <w:r w:rsidR="00A60AF6">
              <w:rPr>
                <w:sz w:val="24"/>
                <w:szCs w:val="24"/>
                <w:shd w:val="clear" w:color="auto" w:fill="FFFFFF"/>
              </w:rPr>
              <w:t xml:space="preserve"> «</w:t>
            </w:r>
            <w:r w:rsidR="00A60AF6" w:rsidRPr="00A60AF6">
              <w:rPr>
                <w:sz w:val="24"/>
                <w:szCs w:val="24"/>
                <w:shd w:val="clear" w:color="auto" w:fill="FFFFFF"/>
              </w:rPr>
              <w:t>О закупках. Товаров, работ, услуг отдельными видами юридических лиц</w:t>
            </w:r>
            <w:r w:rsidR="00A60AF6">
              <w:rPr>
                <w:sz w:val="24"/>
                <w:szCs w:val="24"/>
                <w:shd w:val="clear" w:color="auto" w:fill="FFFFFF"/>
              </w:rPr>
              <w:t>».</w:t>
            </w:r>
          </w:p>
        </w:tc>
        <w:tc>
          <w:tcPr>
            <w:tcW w:w="2410" w:type="dxa"/>
            <w:tcBorders>
              <w:top w:val="nil"/>
              <w:left w:val="nil"/>
              <w:bottom w:val="single" w:sz="4" w:space="0" w:color="auto"/>
              <w:right w:val="single" w:sz="4" w:space="0" w:color="auto"/>
            </w:tcBorders>
            <w:shd w:val="clear" w:color="auto" w:fill="auto"/>
            <w:vAlign w:val="center"/>
          </w:tcPr>
          <w:p w:rsidR="00AC4643" w:rsidRDefault="00AC4643" w:rsidP="00AC4643">
            <w:pPr>
              <w:rPr>
                <w:rFonts w:eastAsia="Times New Roman"/>
                <w:color w:val="000000"/>
                <w:sz w:val="24"/>
                <w:szCs w:val="24"/>
                <w:lang w:eastAsia="ru-RU"/>
              </w:rPr>
            </w:pPr>
            <w:r>
              <w:rPr>
                <w:rFonts w:eastAsia="Times New Roman"/>
                <w:color w:val="000000"/>
                <w:sz w:val="24"/>
                <w:szCs w:val="24"/>
                <w:lang w:eastAsia="ru-RU"/>
              </w:rPr>
              <w:lastRenderedPageBreak/>
              <w:t>Сведения д</w:t>
            </w:r>
            <w:r w:rsidR="008C5C62" w:rsidRPr="00AC4643">
              <w:rPr>
                <w:rFonts w:eastAsia="Times New Roman"/>
                <w:color w:val="000000"/>
                <w:sz w:val="24"/>
                <w:szCs w:val="24"/>
                <w:lang w:eastAsia="ru-RU"/>
              </w:rPr>
              <w:t>еклар</w:t>
            </w:r>
            <w:r>
              <w:rPr>
                <w:rFonts w:eastAsia="Times New Roman"/>
                <w:color w:val="000000"/>
                <w:sz w:val="24"/>
                <w:szCs w:val="24"/>
                <w:lang w:eastAsia="ru-RU"/>
              </w:rPr>
              <w:t xml:space="preserve">ируются в свободной форме. </w:t>
            </w:r>
          </w:p>
          <w:p w:rsidR="00506C4F" w:rsidRPr="00AC4643" w:rsidRDefault="00506C4F" w:rsidP="00AC4643">
            <w:pPr>
              <w:rPr>
                <w:rFonts w:eastAsia="Times New Roman"/>
                <w:color w:val="000000"/>
                <w:sz w:val="24"/>
                <w:szCs w:val="24"/>
                <w:lang w:eastAsia="ru-RU"/>
              </w:rPr>
            </w:pPr>
          </w:p>
        </w:tc>
      </w:tr>
      <w:tr w:rsidR="00494533" w:rsidRPr="008C5C62" w:rsidTr="00E679FE">
        <w:trPr>
          <w:trHeight w:val="751"/>
        </w:trPr>
        <w:tc>
          <w:tcPr>
            <w:tcW w:w="568" w:type="dxa"/>
            <w:tcBorders>
              <w:top w:val="nil"/>
              <w:left w:val="single" w:sz="4" w:space="0" w:color="auto"/>
              <w:bottom w:val="single" w:sz="4" w:space="0" w:color="auto"/>
              <w:right w:val="single" w:sz="4" w:space="0" w:color="auto"/>
            </w:tcBorders>
            <w:shd w:val="clear" w:color="auto" w:fill="auto"/>
            <w:noWrap/>
          </w:tcPr>
          <w:p w:rsidR="00494533" w:rsidRPr="008C5C62" w:rsidRDefault="00494533" w:rsidP="008C5C62">
            <w:pPr>
              <w:jc w:val="both"/>
              <w:rPr>
                <w:rFonts w:eastAsia="Times New Roman"/>
                <w:color w:val="000000"/>
                <w:sz w:val="24"/>
                <w:szCs w:val="24"/>
                <w:lang w:eastAsia="ru-RU"/>
              </w:rPr>
            </w:pPr>
            <w:r>
              <w:rPr>
                <w:rFonts w:eastAsia="Times New Roman"/>
                <w:color w:val="000000"/>
                <w:sz w:val="24"/>
                <w:szCs w:val="24"/>
                <w:lang w:eastAsia="ru-RU"/>
              </w:rPr>
              <w:lastRenderedPageBreak/>
              <w:t>2</w:t>
            </w:r>
          </w:p>
        </w:tc>
        <w:tc>
          <w:tcPr>
            <w:tcW w:w="7229" w:type="dxa"/>
            <w:tcBorders>
              <w:top w:val="nil"/>
              <w:left w:val="nil"/>
              <w:bottom w:val="single" w:sz="4" w:space="0" w:color="auto"/>
              <w:right w:val="single" w:sz="4" w:space="0" w:color="auto"/>
            </w:tcBorders>
            <w:shd w:val="clear" w:color="auto" w:fill="auto"/>
          </w:tcPr>
          <w:p w:rsidR="00494533" w:rsidRPr="00494533" w:rsidRDefault="00494533" w:rsidP="00531C03">
            <w:pPr>
              <w:shd w:val="clear" w:color="auto" w:fill="FFFFFF"/>
              <w:jc w:val="both"/>
              <w:rPr>
                <w:rFonts w:eastAsia="Times New Roman"/>
                <w:sz w:val="24"/>
                <w:szCs w:val="24"/>
                <w:lang w:eastAsia="ru-RU"/>
              </w:rPr>
            </w:pPr>
            <w:r w:rsidRPr="00494533">
              <w:rPr>
                <w:rFonts w:eastAsia="Times New Roman"/>
                <w:color w:val="000000"/>
                <w:sz w:val="24"/>
                <w:szCs w:val="24"/>
                <w:lang w:eastAsia="ru-RU"/>
              </w:rPr>
              <w:t>Устав (учредительный договор) со всеми изменениями и дополнениями с приложением копий документов, подтверждающих внесение изменений и дополнений в ЕГРЮЛ</w:t>
            </w:r>
          </w:p>
        </w:tc>
        <w:tc>
          <w:tcPr>
            <w:tcW w:w="2410" w:type="dxa"/>
            <w:tcBorders>
              <w:top w:val="nil"/>
              <w:left w:val="nil"/>
              <w:bottom w:val="single" w:sz="4" w:space="0" w:color="auto"/>
              <w:right w:val="single" w:sz="4" w:space="0" w:color="auto"/>
            </w:tcBorders>
            <w:shd w:val="clear" w:color="auto" w:fill="auto"/>
            <w:vAlign w:val="center"/>
          </w:tcPr>
          <w:p w:rsidR="00494533" w:rsidRPr="00494533" w:rsidRDefault="00494533" w:rsidP="00AC4643">
            <w:pPr>
              <w:rPr>
                <w:rFonts w:eastAsia="Times New Roman"/>
                <w:color w:val="000000"/>
                <w:sz w:val="24"/>
                <w:szCs w:val="24"/>
                <w:lang w:eastAsia="ru-RU"/>
              </w:rPr>
            </w:pPr>
            <w:r w:rsidRPr="00494533">
              <w:rPr>
                <w:rFonts w:eastAsia="Times New Roman"/>
                <w:color w:val="000000"/>
                <w:sz w:val="24"/>
                <w:szCs w:val="24"/>
                <w:lang w:eastAsia="ru-RU"/>
              </w:rPr>
              <w:t>Прошитая и пронумерованная копия, заверенная подписью уполномоченного лица и оттиском печати организации</w:t>
            </w:r>
          </w:p>
        </w:tc>
      </w:tr>
      <w:tr w:rsidR="00506C4F" w:rsidRPr="008C5C62" w:rsidTr="00E679FE">
        <w:trPr>
          <w:trHeight w:val="751"/>
        </w:trPr>
        <w:tc>
          <w:tcPr>
            <w:tcW w:w="568" w:type="dxa"/>
            <w:tcBorders>
              <w:top w:val="nil"/>
              <w:left w:val="single" w:sz="4" w:space="0" w:color="auto"/>
              <w:bottom w:val="single" w:sz="4" w:space="0" w:color="auto"/>
              <w:right w:val="single" w:sz="4" w:space="0" w:color="auto"/>
            </w:tcBorders>
            <w:shd w:val="clear" w:color="auto" w:fill="auto"/>
            <w:noWrap/>
          </w:tcPr>
          <w:p w:rsidR="00506C4F" w:rsidRPr="008C5C62" w:rsidRDefault="00494533" w:rsidP="008C5C62">
            <w:pPr>
              <w:jc w:val="both"/>
              <w:rPr>
                <w:rFonts w:eastAsia="Times New Roman"/>
                <w:color w:val="000000"/>
                <w:sz w:val="24"/>
                <w:szCs w:val="24"/>
                <w:lang w:eastAsia="ru-RU"/>
              </w:rPr>
            </w:pPr>
            <w:r>
              <w:rPr>
                <w:rFonts w:eastAsia="Times New Roman"/>
                <w:color w:val="000000"/>
                <w:sz w:val="24"/>
                <w:szCs w:val="24"/>
                <w:lang w:eastAsia="ru-RU"/>
              </w:rPr>
              <w:t>3</w:t>
            </w:r>
          </w:p>
        </w:tc>
        <w:tc>
          <w:tcPr>
            <w:tcW w:w="7229" w:type="dxa"/>
            <w:tcBorders>
              <w:top w:val="nil"/>
              <w:left w:val="nil"/>
              <w:bottom w:val="single" w:sz="4" w:space="0" w:color="auto"/>
              <w:right w:val="single" w:sz="4" w:space="0" w:color="auto"/>
            </w:tcBorders>
            <w:shd w:val="clear" w:color="auto" w:fill="auto"/>
          </w:tcPr>
          <w:p w:rsidR="00506C4F" w:rsidRPr="008C5C62" w:rsidRDefault="00506C4F" w:rsidP="00AC4643">
            <w:pPr>
              <w:jc w:val="both"/>
              <w:rPr>
                <w:rFonts w:eastAsia="Times New Roman"/>
                <w:color w:val="000000"/>
                <w:sz w:val="24"/>
                <w:szCs w:val="24"/>
                <w:lang w:eastAsia="ru-RU"/>
              </w:rPr>
            </w:pPr>
            <w:r w:rsidRPr="008C5C62">
              <w:rPr>
                <w:rFonts w:eastAsia="Times New Roman"/>
                <w:color w:val="000000"/>
                <w:sz w:val="24"/>
                <w:szCs w:val="24"/>
                <w:lang w:eastAsia="ru-RU"/>
              </w:rPr>
              <w:t xml:space="preserve">Выписка из Единого государственного реестра юридических лиц (данный документ предоставляется актуальным на дату заключения </w:t>
            </w:r>
            <w:r w:rsidR="00AC4643">
              <w:rPr>
                <w:rFonts w:eastAsia="Times New Roman"/>
                <w:color w:val="000000"/>
                <w:sz w:val="24"/>
                <w:szCs w:val="24"/>
                <w:lang w:eastAsia="ru-RU"/>
              </w:rPr>
              <w:t>Контракт</w:t>
            </w:r>
            <w:r w:rsidRPr="008C5C62">
              <w:rPr>
                <w:rFonts w:eastAsia="Times New Roman"/>
                <w:color w:val="000000"/>
                <w:sz w:val="24"/>
                <w:szCs w:val="24"/>
                <w:lang w:eastAsia="ru-RU"/>
              </w:rPr>
              <w:t xml:space="preserve"> (срок действия выписки – 30 дней)</w:t>
            </w:r>
          </w:p>
        </w:tc>
        <w:tc>
          <w:tcPr>
            <w:tcW w:w="2410" w:type="dxa"/>
            <w:tcBorders>
              <w:top w:val="nil"/>
              <w:left w:val="nil"/>
              <w:bottom w:val="single" w:sz="4" w:space="0" w:color="auto"/>
              <w:right w:val="single" w:sz="4" w:space="0" w:color="auto"/>
            </w:tcBorders>
            <w:shd w:val="clear" w:color="auto" w:fill="auto"/>
          </w:tcPr>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Оригинал или прошитая и пронумерованная копия, заверенная подписью уполномоченного лица и оттиском печати организации</w:t>
            </w:r>
          </w:p>
        </w:tc>
      </w:tr>
      <w:tr w:rsidR="00506C4F" w:rsidRPr="008C5C62" w:rsidTr="00E679FE">
        <w:trPr>
          <w:trHeight w:val="751"/>
        </w:trPr>
        <w:tc>
          <w:tcPr>
            <w:tcW w:w="568" w:type="dxa"/>
            <w:tcBorders>
              <w:top w:val="nil"/>
              <w:left w:val="single" w:sz="4" w:space="0" w:color="auto"/>
              <w:bottom w:val="single" w:sz="4" w:space="0" w:color="auto"/>
              <w:right w:val="single" w:sz="4" w:space="0" w:color="auto"/>
            </w:tcBorders>
            <w:shd w:val="clear" w:color="auto" w:fill="auto"/>
            <w:noWrap/>
          </w:tcPr>
          <w:p w:rsidR="00506C4F" w:rsidRPr="008C5C62" w:rsidRDefault="00494533" w:rsidP="008C5C62">
            <w:pPr>
              <w:jc w:val="both"/>
              <w:rPr>
                <w:rFonts w:eastAsia="Times New Roman"/>
                <w:color w:val="000000"/>
                <w:sz w:val="24"/>
                <w:szCs w:val="24"/>
                <w:lang w:eastAsia="ru-RU"/>
              </w:rPr>
            </w:pPr>
            <w:r>
              <w:rPr>
                <w:rFonts w:eastAsia="Times New Roman"/>
                <w:color w:val="000000"/>
                <w:sz w:val="24"/>
                <w:szCs w:val="24"/>
                <w:lang w:eastAsia="ru-RU"/>
              </w:rPr>
              <w:t>4</w:t>
            </w:r>
          </w:p>
        </w:tc>
        <w:tc>
          <w:tcPr>
            <w:tcW w:w="7229" w:type="dxa"/>
            <w:tcBorders>
              <w:top w:val="nil"/>
              <w:left w:val="nil"/>
              <w:bottom w:val="single" w:sz="4" w:space="0" w:color="auto"/>
              <w:right w:val="single" w:sz="4" w:space="0" w:color="auto"/>
            </w:tcBorders>
            <w:shd w:val="clear" w:color="auto" w:fill="auto"/>
          </w:tcPr>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Свидетельство о постановке на учет в налоговом органе</w:t>
            </w:r>
          </w:p>
        </w:tc>
        <w:tc>
          <w:tcPr>
            <w:tcW w:w="2410" w:type="dxa"/>
            <w:tcBorders>
              <w:top w:val="nil"/>
              <w:left w:val="nil"/>
              <w:bottom w:val="single" w:sz="4" w:space="0" w:color="auto"/>
              <w:right w:val="single" w:sz="4" w:space="0" w:color="auto"/>
            </w:tcBorders>
            <w:shd w:val="clear" w:color="auto" w:fill="auto"/>
          </w:tcPr>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Копия, заверенная подписью уполномоченного лица и оттиском печати организации</w:t>
            </w:r>
          </w:p>
        </w:tc>
      </w:tr>
      <w:tr w:rsidR="00506C4F" w:rsidRPr="008C5C62" w:rsidTr="00E679FE">
        <w:trPr>
          <w:trHeight w:val="751"/>
        </w:trPr>
        <w:tc>
          <w:tcPr>
            <w:tcW w:w="568" w:type="dxa"/>
            <w:tcBorders>
              <w:top w:val="nil"/>
              <w:left w:val="single" w:sz="4" w:space="0" w:color="auto"/>
              <w:bottom w:val="single" w:sz="4" w:space="0" w:color="auto"/>
              <w:right w:val="single" w:sz="4" w:space="0" w:color="auto"/>
            </w:tcBorders>
            <w:shd w:val="clear" w:color="auto" w:fill="auto"/>
            <w:noWrap/>
          </w:tcPr>
          <w:p w:rsidR="00506C4F" w:rsidRPr="008C5C62" w:rsidRDefault="00494533" w:rsidP="008C5C62">
            <w:pPr>
              <w:jc w:val="both"/>
              <w:rPr>
                <w:rFonts w:eastAsia="Times New Roman"/>
                <w:color w:val="000000"/>
                <w:sz w:val="24"/>
                <w:szCs w:val="24"/>
                <w:lang w:eastAsia="ru-RU"/>
              </w:rPr>
            </w:pPr>
            <w:r>
              <w:rPr>
                <w:rFonts w:eastAsia="Times New Roman"/>
                <w:color w:val="000000"/>
                <w:sz w:val="24"/>
                <w:szCs w:val="24"/>
                <w:lang w:eastAsia="ru-RU"/>
              </w:rPr>
              <w:t>5</w:t>
            </w:r>
          </w:p>
        </w:tc>
        <w:tc>
          <w:tcPr>
            <w:tcW w:w="7229" w:type="dxa"/>
            <w:tcBorders>
              <w:top w:val="nil"/>
              <w:left w:val="nil"/>
              <w:bottom w:val="single" w:sz="4" w:space="0" w:color="auto"/>
              <w:right w:val="single" w:sz="4" w:space="0" w:color="auto"/>
            </w:tcBorders>
            <w:shd w:val="clear" w:color="auto" w:fill="auto"/>
          </w:tcPr>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 xml:space="preserve">Документ, подтверждающий назначение (избрание) Руководителя </w:t>
            </w:r>
            <w:r w:rsidR="00252A48">
              <w:rPr>
                <w:rFonts w:eastAsia="Times New Roman"/>
                <w:color w:val="000000"/>
                <w:sz w:val="24"/>
                <w:szCs w:val="24"/>
                <w:lang w:eastAsia="ru-RU"/>
              </w:rPr>
              <w:t>–</w:t>
            </w:r>
            <w:r w:rsidRPr="008C5C62">
              <w:rPr>
                <w:rFonts w:eastAsia="Times New Roman"/>
                <w:color w:val="000000"/>
                <w:sz w:val="24"/>
                <w:szCs w:val="24"/>
                <w:lang w:eastAsia="ru-RU"/>
              </w:rPr>
              <w:t xml:space="preserve"> лица, имеющего право без доверенности действовать от имени контрагента (протокол общего собрания акционеров/участников, решение единственного участника/акционера либо протокол Совета директоров)</w:t>
            </w:r>
          </w:p>
        </w:tc>
        <w:tc>
          <w:tcPr>
            <w:tcW w:w="2410" w:type="dxa"/>
            <w:tcBorders>
              <w:top w:val="nil"/>
              <w:left w:val="nil"/>
              <w:bottom w:val="single" w:sz="4" w:space="0" w:color="auto"/>
              <w:right w:val="single" w:sz="4" w:space="0" w:color="auto"/>
            </w:tcBorders>
            <w:shd w:val="clear" w:color="auto" w:fill="auto"/>
          </w:tcPr>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Копия, заверенная подписью уполномоченного лица и оттиском печати организации</w:t>
            </w:r>
          </w:p>
        </w:tc>
      </w:tr>
      <w:tr w:rsidR="00506C4F" w:rsidRPr="008C5C62" w:rsidTr="00E679FE">
        <w:trPr>
          <w:trHeight w:val="751"/>
        </w:trPr>
        <w:tc>
          <w:tcPr>
            <w:tcW w:w="568" w:type="dxa"/>
            <w:tcBorders>
              <w:top w:val="nil"/>
              <w:left w:val="single" w:sz="4" w:space="0" w:color="auto"/>
              <w:bottom w:val="single" w:sz="4" w:space="0" w:color="auto"/>
              <w:right w:val="single" w:sz="4" w:space="0" w:color="auto"/>
            </w:tcBorders>
            <w:shd w:val="clear" w:color="auto" w:fill="auto"/>
            <w:noWrap/>
          </w:tcPr>
          <w:p w:rsidR="00506C4F" w:rsidRPr="008C5C62" w:rsidRDefault="00494533" w:rsidP="008C5C62">
            <w:pPr>
              <w:tabs>
                <w:tab w:val="center" w:pos="176"/>
              </w:tabs>
              <w:jc w:val="both"/>
              <w:rPr>
                <w:rFonts w:eastAsia="Times New Roman"/>
                <w:color w:val="000000"/>
                <w:sz w:val="24"/>
                <w:szCs w:val="24"/>
                <w:lang w:eastAsia="ru-RU"/>
              </w:rPr>
            </w:pPr>
            <w:r>
              <w:rPr>
                <w:rFonts w:eastAsia="Times New Roman"/>
                <w:color w:val="000000"/>
                <w:sz w:val="24"/>
                <w:szCs w:val="24"/>
                <w:lang w:eastAsia="ru-RU"/>
              </w:rPr>
              <w:t>6</w:t>
            </w:r>
          </w:p>
        </w:tc>
        <w:tc>
          <w:tcPr>
            <w:tcW w:w="7229" w:type="dxa"/>
            <w:tcBorders>
              <w:top w:val="nil"/>
              <w:left w:val="nil"/>
              <w:bottom w:val="single" w:sz="4" w:space="0" w:color="auto"/>
              <w:right w:val="single" w:sz="4" w:space="0" w:color="auto"/>
            </w:tcBorders>
            <w:shd w:val="clear" w:color="auto" w:fill="auto"/>
          </w:tcPr>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Приказ о назначении на должность главного бухгалтера</w:t>
            </w:r>
          </w:p>
        </w:tc>
        <w:tc>
          <w:tcPr>
            <w:tcW w:w="2410" w:type="dxa"/>
            <w:tcBorders>
              <w:top w:val="nil"/>
              <w:left w:val="nil"/>
              <w:bottom w:val="single" w:sz="4" w:space="0" w:color="auto"/>
              <w:right w:val="single" w:sz="4" w:space="0" w:color="auto"/>
            </w:tcBorders>
            <w:shd w:val="clear" w:color="auto" w:fill="auto"/>
          </w:tcPr>
          <w:p w:rsidR="00506C4F" w:rsidRPr="008C5C62" w:rsidRDefault="00506C4F" w:rsidP="008C5C62">
            <w:pPr>
              <w:jc w:val="both"/>
              <w:rPr>
                <w:sz w:val="24"/>
                <w:szCs w:val="24"/>
              </w:rPr>
            </w:pPr>
            <w:r w:rsidRPr="008C5C62">
              <w:rPr>
                <w:rFonts w:eastAsia="Times New Roman"/>
                <w:color w:val="000000"/>
                <w:sz w:val="24"/>
                <w:szCs w:val="24"/>
                <w:lang w:eastAsia="ru-RU"/>
              </w:rPr>
              <w:t>Копия, заверенная подписью уполномоченного лица и оттиском печати организации</w:t>
            </w:r>
          </w:p>
        </w:tc>
      </w:tr>
      <w:tr w:rsidR="00506C4F" w:rsidRPr="008C5C62" w:rsidTr="00E679FE">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0B39DA" w:rsidRPr="008C5C62" w:rsidRDefault="00494533" w:rsidP="008C5C62">
            <w:pPr>
              <w:jc w:val="both"/>
              <w:rPr>
                <w:rFonts w:eastAsia="Times New Roman"/>
                <w:bCs/>
                <w:color w:val="000000"/>
                <w:sz w:val="24"/>
                <w:szCs w:val="24"/>
                <w:lang w:eastAsia="ru-RU"/>
              </w:rPr>
            </w:pPr>
            <w:r>
              <w:rPr>
                <w:rFonts w:eastAsia="Times New Roman"/>
                <w:bCs/>
                <w:color w:val="000000"/>
                <w:sz w:val="24"/>
                <w:szCs w:val="24"/>
                <w:lang w:eastAsia="ru-RU"/>
              </w:rPr>
              <w:t>7</w:t>
            </w:r>
          </w:p>
        </w:tc>
        <w:tc>
          <w:tcPr>
            <w:tcW w:w="7229" w:type="dxa"/>
            <w:tcBorders>
              <w:top w:val="nil"/>
              <w:left w:val="nil"/>
              <w:bottom w:val="single" w:sz="4" w:space="0" w:color="auto"/>
              <w:right w:val="single" w:sz="4" w:space="0" w:color="auto"/>
            </w:tcBorders>
            <w:shd w:val="clear" w:color="auto" w:fill="auto"/>
          </w:tcPr>
          <w:p w:rsidR="008C5C62" w:rsidRPr="008C5C62" w:rsidRDefault="008C5C62" w:rsidP="006E38CE">
            <w:pPr>
              <w:jc w:val="both"/>
              <w:rPr>
                <w:rFonts w:eastAsia="Times New Roman"/>
                <w:color w:val="000000"/>
                <w:sz w:val="24"/>
                <w:szCs w:val="24"/>
                <w:lang w:eastAsia="ru-RU"/>
              </w:rPr>
            </w:pPr>
            <w:r w:rsidRPr="008C5C62">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w:t>
            </w:r>
            <w:r w:rsidR="006E38CE">
              <w:rPr>
                <w:sz w:val="24"/>
                <w:szCs w:val="24"/>
              </w:rPr>
              <w:t>тракта является крупной сделкой</w:t>
            </w:r>
          </w:p>
        </w:tc>
        <w:tc>
          <w:tcPr>
            <w:tcW w:w="2410" w:type="dxa"/>
            <w:tcBorders>
              <w:top w:val="nil"/>
              <w:left w:val="nil"/>
              <w:bottom w:val="single" w:sz="4" w:space="0" w:color="auto"/>
              <w:right w:val="single" w:sz="4" w:space="0" w:color="auto"/>
            </w:tcBorders>
            <w:shd w:val="clear" w:color="auto" w:fill="auto"/>
          </w:tcPr>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Копия, заверенная подписью уполномоченного лица и оттиском печати организации</w:t>
            </w:r>
          </w:p>
        </w:tc>
      </w:tr>
      <w:tr w:rsidR="00506C4F" w:rsidRPr="008C5C62" w:rsidTr="00E679FE">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506C4F" w:rsidRPr="008C5C62" w:rsidRDefault="00494533" w:rsidP="008C5C62">
            <w:pPr>
              <w:jc w:val="both"/>
              <w:rPr>
                <w:rFonts w:eastAsia="Times New Roman"/>
                <w:bCs/>
                <w:color w:val="000000"/>
                <w:sz w:val="24"/>
                <w:szCs w:val="24"/>
                <w:lang w:eastAsia="ru-RU"/>
              </w:rPr>
            </w:pPr>
            <w:r>
              <w:rPr>
                <w:rFonts w:eastAsia="Times New Roman"/>
                <w:bCs/>
                <w:color w:val="000000"/>
                <w:sz w:val="24"/>
                <w:szCs w:val="24"/>
                <w:lang w:eastAsia="ru-RU"/>
              </w:rPr>
              <w:t>8</w:t>
            </w:r>
          </w:p>
        </w:tc>
        <w:tc>
          <w:tcPr>
            <w:tcW w:w="7229" w:type="dxa"/>
            <w:tcBorders>
              <w:top w:val="nil"/>
              <w:left w:val="nil"/>
              <w:bottom w:val="single" w:sz="4" w:space="0" w:color="auto"/>
              <w:right w:val="single" w:sz="4" w:space="0" w:color="auto"/>
            </w:tcBorders>
            <w:shd w:val="clear" w:color="auto" w:fill="auto"/>
          </w:tcPr>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Доверенность на лицо, подписывающее документы от имени организации, выданная от имени юридического лица, или нотариально удостоверенная</w:t>
            </w:r>
          </w:p>
          <w:p w:rsidR="00506C4F" w:rsidRPr="008C5C62" w:rsidRDefault="00506C4F" w:rsidP="008C5C62">
            <w:pPr>
              <w:jc w:val="both"/>
              <w:rPr>
                <w:color w:val="000000"/>
                <w:sz w:val="24"/>
                <w:szCs w:val="24"/>
                <w:lang w:eastAsia="ru-RU"/>
              </w:rPr>
            </w:pPr>
            <w:r w:rsidRPr="008C5C62">
              <w:rPr>
                <w:rFonts w:eastAsia="Times New Roman"/>
                <w:color w:val="000000"/>
                <w:sz w:val="24"/>
                <w:szCs w:val="24"/>
                <w:lang w:eastAsia="ru-RU"/>
              </w:rPr>
              <w:t>или документ, подтверждающий полномочия лица подписывающего документы от имени организации, не уполномоченного на заключение сделок в соответствии с уставом или законом</w:t>
            </w:r>
          </w:p>
        </w:tc>
        <w:tc>
          <w:tcPr>
            <w:tcW w:w="2410" w:type="dxa"/>
            <w:tcBorders>
              <w:top w:val="nil"/>
              <w:left w:val="nil"/>
              <w:bottom w:val="single" w:sz="4" w:space="0" w:color="auto"/>
              <w:right w:val="single" w:sz="4" w:space="0" w:color="auto"/>
            </w:tcBorders>
            <w:shd w:val="clear" w:color="auto" w:fill="auto"/>
          </w:tcPr>
          <w:p w:rsidR="00506C4F" w:rsidRPr="008C5C62" w:rsidRDefault="00506C4F" w:rsidP="008C5C62">
            <w:pPr>
              <w:jc w:val="both"/>
              <w:rPr>
                <w:sz w:val="24"/>
                <w:szCs w:val="24"/>
              </w:rPr>
            </w:pPr>
            <w:r w:rsidRPr="008C5C62">
              <w:rPr>
                <w:rFonts w:eastAsia="Times New Roman"/>
                <w:color w:val="000000"/>
                <w:sz w:val="24"/>
                <w:szCs w:val="24"/>
                <w:lang w:eastAsia="ru-RU"/>
              </w:rPr>
              <w:t>Оригинал или копия, заверенная подписью уполномоченного лица и оттиском печати организации</w:t>
            </w:r>
          </w:p>
        </w:tc>
      </w:tr>
      <w:tr w:rsidR="00506C4F" w:rsidRPr="008C5C62" w:rsidTr="00E679FE">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506C4F" w:rsidRPr="008C5C62" w:rsidRDefault="00494533" w:rsidP="008C5C62">
            <w:pPr>
              <w:jc w:val="both"/>
              <w:rPr>
                <w:rFonts w:eastAsia="Times New Roman"/>
                <w:bCs/>
                <w:color w:val="000000"/>
                <w:sz w:val="24"/>
                <w:szCs w:val="24"/>
                <w:lang w:eastAsia="ru-RU"/>
              </w:rPr>
            </w:pPr>
            <w:r>
              <w:rPr>
                <w:rFonts w:eastAsia="Times New Roman"/>
                <w:bCs/>
                <w:color w:val="000000"/>
                <w:sz w:val="24"/>
                <w:szCs w:val="24"/>
                <w:lang w:eastAsia="ru-RU"/>
              </w:rPr>
              <w:t>9</w:t>
            </w:r>
          </w:p>
        </w:tc>
        <w:tc>
          <w:tcPr>
            <w:tcW w:w="7229" w:type="dxa"/>
            <w:tcBorders>
              <w:top w:val="nil"/>
              <w:left w:val="nil"/>
              <w:bottom w:val="single" w:sz="4" w:space="0" w:color="auto"/>
              <w:right w:val="single" w:sz="4" w:space="0" w:color="auto"/>
            </w:tcBorders>
            <w:shd w:val="clear" w:color="auto" w:fill="auto"/>
          </w:tcPr>
          <w:p w:rsidR="00506C4F" w:rsidRDefault="00494533" w:rsidP="000B39DA">
            <w:pPr>
              <w:pStyle w:val="Default"/>
              <w:jc w:val="both"/>
              <w:rPr>
                <w:rFonts w:eastAsia="Times New Roman"/>
              </w:rPr>
            </w:pPr>
            <w:r>
              <w:rPr>
                <w:rFonts w:eastAsia="Times New Roman"/>
              </w:rPr>
              <w:t xml:space="preserve">- </w:t>
            </w:r>
            <w:r w:rsidR="00506C4F" w:rsidRPr="008C5C62">
              <w:rPr>
                <w:rFonts w:eastAsia="Times New Roman"/>
              </w:rPr>
              <w:t>Сведения о кадровом составе специалистов организации</w:t>
            </w:r>
            <w:r w:rsidR="000B39DA">
              <w:rPr>
                <w:rFonts w:eastAsia="Times New Roman"/>
              </w:rPr>
              <w:t>.</w:t>
            </w:r>
          </w:p>
          <w:p w:rsidR="00494533" w:rsidRPr="008C5C62" w:rsidRDefault="00494533" w:rsidP="000B39DA">
            <w:pPr>
              <w:pStyle w:val="Default"/>
              <w:jc w:val="both"/>
              <w:rPr>
                <w:rFonts w:eastAsia="Times New Roman"/>
              </w:rPr>
            </w:pPr>
            <w:r>
              <w:rPr>
                <w:rFonts w:eastAsia="Times New Roman"/>
              </w:rPr>
              <w:t xml:space="preserve">- </w:t>
            </w:r>
            <w:r w:rsidRPr="008C5C62">
              <w:rPr>
                <w:rFonts w:eastAsia="Times New Roman"/>
              </w:rPr>
              <w:t>Справка о штатной численности на текущую дату</w:t>
            </w:r>
            <w:r>
              <w:rPr>
                <w:rFonts w:eastAsia="Times New Roman"/>
              </w:rPr>
              <w:t>.</w:t>
            </w:r>
          </w:p>
        </w:tc>
        <w:tc>
          <w:tcPr>
            <w:tcW w:w="2410" w:type="dxa"/>
            <w:tcBorders>
              <w:top w:val="nil"/>
              <w:left w:val="nil"/>
              <w:bottom w:val="single" w:sz="4" w:space="0" w:color="auto"/>
              <w:right w:val="single" w:sz="4" w:space="0" w:color="auto"/>
            </w:tcBorders>
            <w:shd w:val="clear" w:color="auto" w:fill="auto"/>
          </w:tcPr>
          <w:p w:rsidR="00506C4F" w:rsidRPr="008C5C62" w:rsidRDefault="00506C4F" w:rsidP="00494533">
            <w:pPr>
              <w:jc w:val="both"/>
              <w:rPr>
                <w:rFonts w:eastAsia="Times New Roman"/>
                <w:color w:val="000000"/>
                <w:sz w:val="24"/>
                <w:szCs w:val="24"/>
                <w:lang w:eastAsia="ru-RU"/>
              </w:rPr>
            </w:pPr>
            <w:r w:rsidRPr="008C5C62">
              <w:rPr>
                <w:rFonts w:eastAsia="Times New Roman"/>
                <w:color w:val="000000"/>
                <w:sz w:val="24"/>
                <w:szCs w:val="24"/>
                <w:lang w:eastAsia="ru-RU"/>
              </w:rPr>
              <w:t>Оригинал или копия, заверенн</w:t>
            </w:r>
            <w:r w:rsidR="00494533">
              <w:rPr>
                <w:rFonts w:eastAsia="Times New Roman"/>
                <w:color w:val="000000"/>
                <w:sz w:val="24"/>
                <w:szCs w:val="24"/>
                <w:lang w:eastAsia="ru-RU"/>
              </w:rPr>
              <w:t>ые</w:t>
            </w:r>
            <w:r w:rsidRPr="008C5C62">
              <w:rPr>
                <w:rFonts w:eastAsia="Times New Roman"/>
                <w:color w:val="000000"/>
                <w:sz w:val="24"/>
                <w:szCs w:val="24"/>
                <w:lang w:eastAsia="ru-RU"/>
              </w:rPr>
              <w:t xml:space="preserve"> подписью уполномоченного лица и оттиском </w:t>
            </w:r>
            <w:r w:rsidRPr="008C5C62">
              <w:rPr>
                <w:rFonts w:eastAsia="Times New Roman"/>
                <w:color w:val="000000"/>
                <w:sz w:val="24"/>
                <w:szCs w:val="24"/>
                <w:lang w:eastAsia="ru-RU"/>
              </w:rPr>
              <w:lastRenderedPageBreak/>
              <w:t>печати организации</w:t>
            </w:r>
          </w:p>
        </w:tc>
      </w:tr>
      <w:tr w:rsidR="00506C4F" w:rsidRPr="008C5C62" w:rsidTr="00E679FE">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506C4F" w:rsidRPr="008C5C62" w:rsidRDefault="00494533" w:rsidP="008C5C62">
            <w:pPr>
              <w:jc w:val="both"/>
              <w:rPr>
                <w:rFonts w:eastAsia="Times New Roman"/>
                <w:bCs/>
                <w:color w:val="000000"/>
                <w:sz w:val="24"/>
                <w:szCs w:val="24"/>
                <w:lang w:eastAsia="ru-RU"/>
              </w:rPr>
            </w:pPr>
            <w:r>
              <w:rPr>
                <w:rFonts w:eastAsia="Times New Roman"/>
                <w:bCs/>
                <w:color w:val="000000"/>
                <w:sz w:val="24"/>
                <w:szCs w:val="24"/>
                <w:lang w:eastAsia="ru-RU"/>
              </w:rPr>
              <w:lastRenderedPageBreak/>
              <w:t>10</w:t>
            </w:r>
          </w:p>
        </w:tc>
        <w:tc>
          <w:tcPr>
            <w:tcW w:w="7229" w:type="dxa"/>
            <w:tcBorders>
              <w:top w:val="nil"/>
              <w:left w:val="nil"/>
              <w:bottom w:val="single" w:sz="4" w:space="0" w:color="auto"/>
              <w:right w:val="single" w:sz="4" w:space="0" w:color="auto"/>
            </w:tcBorders>
            <w:shd w:val="clear" w:color="auto" w:fill="auto"/>
          </w:tcPr>
          <w:p w:rsidR="00506C4F" w:rsidRPr="008C5C62" w:rsidRDefault="00506C4F" w:rsidP="008C5C62">
            <w:pPr>
              <w:jc w:val="both"/>
              <w:rPr>
                <w:sz w:val="24"/>
                <w:szCs w:val="24"/>
                <w:lang w:eastAsia="ru-RU"/>
              </w:rPr>
            </w:pPr>
            <w:r w:rsidRPr="008C5C62">
              <w:rPr>
                <w:rFonts w:eastAsia="Times New Roman"/>
                <w:color w:val="000000"/>
                <w:sz w:val="24"/>
                <w:szCs w:val="24"/>
                <w:lang w:eastAsia="ru-RU"/>
              </w:rPr>
              <w:t>Справка с указанием производственных баз, территориальных подразделений, филиалов (при наличии)</w:t>
            </w:r>
          </w:p>
        </w:tc>
        <w:tc>
          <w:tcPr>
            <w:tcW w:w="2410" w:type="dxa"/>
            <w:tcBorders>
              <w:top w:val="nil"/>
              <w:left w:val="nil"/>
              <w:bottom w:val="single" w:sz="4" w:space="0" w:color="auto"/>
              <w:right w:val="single" w:sz="4" w:space="0" w:color="auto"/>
            </w:tcBorders>
            <w:shd w:val="clear" w:color="auto" w:fill="auto"/>
          </w:tcPr>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Копия, заверенная подписью уполномоченного лица и оттиском печати организации</w:t>
            </w:r>
          </w:p>
        </w:tc>
      </w:tr>
      <w:tr w:rsidR="00506C4F" w:rsidRPr="008C5C62" w:rsidTr="00E679FE">
        <w:trPr>
          <w:trHeight w:val="571"/>
        </w:trPr>
        <w:tc>
          <w:tcPr>
            <w:tcW w:w="568" w:type="dxa"/>
            <w:tcBorders>
              <w:top w:val="nil"/>
              <w:left w:val="single" w:sz="4" w:space="0" w:color="auto"/>
              <w:bottom w:val="single" w:sz="4" w:space="0" w:color="auto"/>
              <w:right w:val="single" w:sz="4" w:space="0" w:color="auto"/>
            </w:tcBorders>
            <w:shd w:val="clear" w:color="auto" w:fill="auto"/>
            <w:noWrap/>
            <w:hideMark/>
          </w:tcPr>
          <w:p w:rsidR="00506C4F" w:rsidRPr="008C5C62" w:rsidRDefault="0064121E" w:rsidP="000D3D11">
            <w:pPr>
              <w:jc w:val="both"/>
              <w:rPr>
                <w:rFonts w:eastAsia="Times New Roman"/>
                <w:color w:val="000000"/>
                <w:sz w:val="24"/>
                <w:szCs w:val="24"/>
                <w:lang w:eastAsia="ru-RU"/>
              </w:rPr>
            </w:pPr>
            <w:r>
              <w:rPr>
                <w:rFonts w:eastAsia="Times New Roman"/>
                <w:color w:val="000000"/>
                <w:sz w:val="24"/>
                <w:szCs w:val="24"/>
                <w:lang w:eastAsia="ru-RU"/>
              </w:rPr>
              <w:t>1</w:t>
            </w:r>
            <w:r w:rsidR="000D3D11">
              <w:rPr>
                <w:rFonts w:eastAsia="Times New Roman"/>
                <w:color w:val="000000"/>
                <w:sz w:val="24"/>
                <w:szCs w:val="24"/>
                <w:lang w:eastAsia="ru-RU"/>
              </w:rPr>
              <w:t>1</w:t>
            </w:r>
          </w:p>
        </w:tc>
        <w:tc>
          <w:tcPr>
            <w:tcW w:w="7229" w:type="dxa"/>
            <w:tcBorders>
              <w:top w:val="nil"/>
              <w:left w:val="nil"/>
              <w:bottom w:val="single" w:sz="4" w:space="0" w:color="auto"/>
              <w:right w:val="single" w:sz="4" w:space="0" w:color="auto"/>
            </w:tcBorders>
            <w:shd w:val="clear" w:color="auto" w:fill="auto"/>
            <w:hideMark/>
          </w:tcPr>
          <w:p w:rsidR="008C151D"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Анкета (карточка организации), с обязательным указанием следующих сведений (</w:t>
            </w:r>
            <w:proofErr w:type="gramStart"/>
            <w:r w:rsidRPr="008C5C62">
              <w:rPr>
                <w:rFonts w:eastAsia="Times New Roman"/>
                <w:color w:val="000000"/>
                <w:sz w:val="24"/>
                <w:szCs w:val="24"/>
                <w:lang w:eastAsia="ru-RU"/>
              </w:rPr>
              <w:t>но</w:t>
            </w:r>
            <w:proofErr w:type="gramEnd"/>
            <w:r w:rsidRPr="008C5C62">
              <w:rPr>
                <w:rFonts w:eastAsia="Times New Roman"/>
                <w:color w:val="000000"/>
                <w:sz w:val="24"/>
                <w:szCs w:val="24"/>
                <w:lang w:eastAsia="ru-RU"/>
              </w:rPr>
              <w:t xml:space="preserve"> не ограничиваясь ими): </w:t>
            </w:r>
          </w:p>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 полное и сокращенное наименование;</w:t>
            </w:r>
          </w:p>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 ОГРН, ИНН, КПП, банковские реквизиты;</w:t>
            </w:r>
          </w:p>
          <w:p w:rsidR="008C151D"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w:t>
            </w:r>
            <w:r w:rsidR="0064121E">
              <w:rPr>
                <w:rFonts w:eastAsia="Times New Roman"/>
                <w:color w:val="000000"/>
                <w:sz w:val="24"/>
                <w:szCs w:val="24"/>
                <w:lang w:eastAsia="ru-RU"/>
              </w:rPr>
              <w:t xml:space="preserve"> юридический и фактический</w:t>
            </w:r>
            <w:r w:rsidRPr="008C5C62">
              <w:rPr>
                <w:rFonts w:eastAsia="Times New Roman"/>
                <w:color w:val="000000"/>
                <w:sz w:val="24"/>
                <w:szCs w:val="24"/>
                <w:lang w:eastAsia="ru-RU"/>
              </w:rPr>
              <w:t xml:space="preserve"> адрес</w:t>
            </w:r>
            <w:r w:rsidR="0064121E">
              <w:rPr>
                <w:rFonts w:eastAsia="Times New Roman"/>
                <w:color w:val="000000"/>
                <w:sz w:val="24"/>
                <w:szCs w:val="24"/>
                <w:lang w:eastAsia="ru-RU"/>
              </w:rPr>
              <w:t>а</w:t>
            </w:r>
            <w:r w:rsidRPr="008C5C62">
              <w:rPr>
                <w:rFonts w:eastAsia="Times New Roman"/>
                <w:color w:val="000000"/>
                <w:sz w:val="24"/>
                <w:szCs w:val="24"/>
                <w:lang w:eastAsia="ru-RU"/>
              </w:rPr>
              <w:t>;</w:t>
            </w:r>
          </w:p>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 xml:space="preserve">- контактные лица и телефоны, </w:t>
            </w:r>
            <w:proofErr w:type="spellStart"/>
            <w:r w:rsidRPr="008C5C62">
              <w:rPr>
                <w:rFonts w:eastAsia="Times New Roman"/>
                <w:color w:val="000000"/>
                <w:sz w:val="24"/>
                <w:szCs w:val="24"/>
                <w:lang w:eastAsia="ru-RU"/>
              </w:rPr>
              <w:t>e-mail</w:t>
            </w:r>
            <w:proofErr w:type="spellEnd"/>
            <w:r w:rsidRPr="008C5C62">
              <w:rPr>
                <w:rFonts w:eastAsia="Times New Roman"/>
                <w:color w:val="000000"/>
                <w:sz w:val="24"/>
                <w:szCs w:val="24"/>
                <w:lang w:eastAsia="ru-RU"/>
              </w:rPr>
              <w:t>,</w:t>
            </w:r>
            <w:r w:rsidR="005978B8">
              <w:rPr>
                <w:rFonts w:eastAsia="Times New Roman"/>
                <w:color w:val="000000"/>
                <w:sz w:val="24"/>
                <w:szCs w:val="24"/>
                <w:lang w:eastAsia="ru-RU"/>
              </w:rPr>
              <w:t xml:space="preserve"> </w:t>
            </w:r>
            <w:r w:rsidRPr="008C5C62">
              <w:rPr>
                <w:rFonts w:eastAsia="Times New Roman"/>
                <w:color w:val="000000"/>
                <w:sz w:val="24"/>
                <w:szCs w:val="24"/>
                <w:lang w:eastAsia="ru-RU"/>
              </w:rPr>
              <w:t>сайт</w:t>
            </w:r>
          </w:p>
        </w:tc>
        <w:tc>
          <w:tcPr>
            <w:tcW w:w="2410" w:type="dxa"/>
            <w:tcBorders>
              <w:top w:val="nil"/>
              <w:left w:val="nil"/>
              <w:bottom w:val="single" w:sz="4" w:space="0" w:color="auto"/>
              <w:right w:val="single" w:sz="4" w:space="0" w:color="auto"/>
            </w:tcBorders>
            <w:shd w:val="clear" w:color="auto" w:fill="auto"/>
            <w:hideMark/>
          </w:tcPr>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Оригинал, заполненный с указанием даты, заверенный подписью уполномоченного лица и оттиском печати организации</w:t>
            </w:r>
          </w:p>
        </w:tc>
      </w:tr>
      <w:tr w:rsidR="00506C4F" w:rsidRPr="008C5C62" w:rsidTr="00E679FE">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506C4F" w:rsidRPr="008C5C62" w:rsidRDefault="0064121E" w:rsidP="000D3D11">
            <w:pPr>
              <w:jc w:val="both"/>
              <w:rPr>
                <w:rFonts w:eastAsia="Times New Roman"/>
                <w:color w:val="000000"/>
                <w:sz w:val="24"/>
                <w:szCs w:val="24"/>
                <w:lang w:eastAsia="ru-RU"/>
              </w:rPr>
            </w:pPr>
            <w:r>
              <w:rPr>
                <w:rFonts w:eastAsia="Times New Roman"/>
                <w:color w:val="000000"/>
                <w:sz w:val="24"/>
                <w:szCs w:val="24"/>
                <w:lang w:eastAsia="ru-RU"/>
              </w:rPr>
              <w:t>1</w:t>
            </w:r>
            <w:r w:rsidR="000D3D11">
              <w:rPr>
                <w:rFonts w:eastAsia="Times New Roman"/>
                <w:color w:val="000000"/>
                <w:sz w:val="24"/>
                <w:szCs w:val="24"/>
                <w:lang w:eastAsia="ru-RU"/>
              </w:rPr>
              <w:t>2</w:t>
            </w:r>
          </w:p>
        </w:tc>
        <w:tc>
          <w:tcPr>
            <w:tcW w:w="7229" w:type="dxa"/>
            <w:tcBorders>
              <w:top w:val="single" w:sz="4" w:space="0" w:color="auto"/>
              <w:left w:val="nil"/>
              <w:bottom w:val="single" w:sz="4" w:space="0" w:color="auto"/>
              <w:right w:val="single" w:sz="4" w:space="0" w:color="auto"/>
            </w:tcBorders>
            <w:shd w:val="clear" w:color="auto" w:fill="auto"/>
          </w:tcPr>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Отзывы заказчиков, рекомендательные письма покупателей, поставщиков и получателей услуг</w:t>
            </w:r>
          </w:p>
        </w:tc>
        <w:tc>
          <w:tcPr>
            <w:tcW w:w="2410" w:type="dxa"/>
            <w:tcBorders>
              <w:top w:val="single" w:sz="4" w:space="0" w:color="auto"/>
              <w:left w:val="nil"/>
              <w:bottom w:val="single" w:sz="4" w:space="0" w:color="auto"/>
              <w:right w:val="single" w:sz="4" w:space="0" w:color="auto"/>
            </w:tcBorders>
            <w:shd w:val="clear" w:color="auto" w:fill="auto"/>
          </w:tcPr>
          <w:p w:rsidR="00506C4F" w:rsidRPr="008C5C62" w:rsidRDefault="00506C4F" w:rsidP="008C5C62">
            <w:pPr>
              <w:jc w:val="both"/>
              <w:rPr>
                <w:rFonts w:eastAsia="Times New Roman"/>
                <w:color w:val="000000"/>
                <w:sz w:val="24"/>
                <w:szCs w:val="24"/>
                <w:lang w:eastAsia="ru-RU"/>
              </w:rPr>
            </w:pPr>
            <w:r w:rsidRPr="008C5C62">
              <w:rPr>
                <w:rFonts w:eastAsia="Times New Roman"/>
                <w:color w:val="000000"/>
                <w:sz w:val="24"/>
                <w:szCs w:val="24"/>
                <w:lang w:eastAsia="ru-RU"/>
              </w:rPr>
              <w:t>Копия, заверенная подписью уполномоченного лица и оттиском печати организации</w:t>
            </w:r>
          </w:p>
        </w:tc>
      </w:tr>
      <w:tr w:rsidR="00506C4F" w:rsidRPr="008C5C62" w:rsidTr="00E679FE">
        <w:trPr>
          <w:trHeight w:val="101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506C4F" w:rsidRPr="000B39DA" w:rsidRDefault="0064121E" w:rsidP="000D3D11">
            <w:pPr>
              <w:jc w:val="both"/>
              <w:rPr>
                <w:rFonts w:eastAsia="Times New Roman"/>
                <w:color w:val="000000"/>
                <w:sz w:val="24"/>
                <w:szCs w:val="24"/>
                <w:lang w:eastAsia="ru-RU"/>
              </w:rPr>
            </w:pPr>
            <w:r>
              <w:rPr>
                <w:rFonts w:eastAsia="Times New Roman"/>
                <w:color w:val="000000"/>
                <w:sz w:val="24"/>
                <w:szCs w:val="24"/>
                <w:lang w:eastAsia="ru-RU"/>
              </w:rPr>
              <w:t>1</w:t>
            </w:r>
            <w:r w:rsidR="000D3D11">
              <w:rPr>
                <w:rFonts w:eastAsia="Times New Roman"/>
                <w:color w:val="000000"/>
                <w:sz w:val="24"/>
                <w:szCs w:val="24"/>
                <w:lang w:eastAsia="ru-RU"/>
              </w:rPr>
              <w:t>3</w:t>
            </w:r>
            <w:bookmarkStart w:id="13" w:name="_GoBack"/>
            <w:bookmarkEnd w:id="13"/>
          </w:p>
        </w:tc>
        <w:tc>
          <w:tcPr>
            <w:tcW w:w="7229" w:type="dxa"/>
            <w:tcBorders>
              <w:top w:val="single" w:sz="4" w:space="0" w:color="auto"/>
              <w:left w:val="nil"/>
              <w:bottom w:val="single" w:sz="4" w:space="0" w:color="auto"/>
              <w:right w:val="single" w:sz="4" w:space="0" w:color="auto"/>
            </w:tcBorders>
            <w:shd w:val="clear" w:color="auto" w:fill="auto"/>
          </w:tcPr>
          <w:p w:rsidR="00506C4F" w:rsidRPr="000B39DA" w:rsidRDefault="00506C4F" w:rsidP="008C5C62">
            <w:pPr>
              <w:jc w:val="both"/>
              <w:rPr>
                <w:rFonts w:eastAsia="Times New Roman"/>
                <w:color w:val="000000"/>
                <w:sz w:val="24"/>
                <w:szCs w:val="24"/>
                <w:lang w:eastAsia="ru-RU"/>
              </w:rPr>
            </w:pPr>
            <w:r w:rsidRPr="000B39DA">
              <w:rPr>
                <w:rFonts w:eastAsia="Times New Roman"/>
                <w:color w:val="000000"/>
                <w:sz w:val="24"/>
                <w:szCs w:val="24"/>
                <w:lang w:eastAsia="ru-RU"/>
              </w:rPr>
              <w:t xml:space="preserve">Референт-лист </w:t>
            </w:r>
            <w:r w:rsidRPr="00C23551">
              <w:rPr>
                <w:rFonts w:eastAsia="Times New Roman"/>
                <w:b/>
                <w:color w:val="000000"/>
                <w:sz w:val="24"/>
                <w:szCs w:val="24"/>
                <w:lang w:eastAsia="ru-RU"/>
              </w:rPr>
              <w:t xml:space="preserve">(подтверждение опыта </w:t>
            </w:r>
            <w:r w:rsidR="00C23551" w:rsidRPr="00C23551">
              <w:rPr>
                <w:rFonts w:eastAsia="Times New Roman"/>
                <w:b/>
                <w:color w:val="000000"/>
                <w:sz w:val="24"/>
                <w:szCs w:val="24"/>
                <w:lang w:eastAsia="ru-RU"/>
              </w:rPr>
              <w:t xml:space="preserve">на выполнение аналогичных видов </w:t>
            </w:r>
            <w:r w:rsidRPr="00C23551">
              <w:rPr>
                <w:rFonts w:eastAsia="Times New Roman"/>
                <w:b/>
                <w:color w:val="000000"/>
                <w:sz w:val="24"/>
                <w:szCs w:val="24"/>
                <w:lang w:eastAsia="ru-RU"/>
              </w:rPr>
              <w:t>работ)</w:t>
            </w:r>
          </w:p>
          <w:p w:rsidR="005978B8" w:rsidRDefault="000B39DA" w:rsidP="005978B8">
            <w:pPr>
              <w:jc w:val="both"/>
              <w:rPr>
                <w:sz w:val="24"/>
                <w:szCs w:val="24"/>
              </w:rPr>
            </w:pPr>
            <w:r w:rsidRPr="000B39DA">
              <w:rPr>
                <w:sz w:val="24"/>
                <w:szCs w:val="24"/>
              </w:rPr>
              <w:t>Предоставление информации, содержащейся в реестре контрактов (ЕИС),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r w:rsidR="005978B8">
              <w:rPr>
                <w:sz w:val="24"/>
                <w:szCs w:val="24"/>
              </w:rPr>
              <w:t xml:space="preserve"> В случае исполнения таких контрактов в качестве субподрядчика, указать процент исполнения обязательств по контракту собственными силами.</w:t>
            </w:r>
          </w:p>
          <w:p w:rsidR="00F133F8" w:rsidRPr="000B39DA" w:rsidRDefault="00F133F8" w:rsidP="00F133F8">
            <w:pPr>
              <w:jc w:val="both"/>
              <w:rPr>
                <w:rFonts w:eastAsia="Times New Roman"/>
                <w:b/>
                <w:bCs/>
                <w:color w:val="000000"/>
                <w:sz w:val="24"/>
                <w:szCs w:val="24"/>
                <w:lang w:eastAsia="ru-RU"/>
              </w:rPr>
            </w:pPr>
            <w:r>
              <w:rPr>
                <w:sz w:val="24"/>
                <w:szCs w:val="24"/>
              </w:rPr>
              <w:t>Информация по каждому контракту должна содержать: номер в ЕИС, заказчик, предмет контракта, цена контракта, сроки исполнения и т.д.</w:t>
            </w:r>
          </w:p>
        </w:tc>
        <w:tc>
          <w:tcPr>
            <w:tcW w:w="2410" w:type="dxa"/>
            <w:tcBorders>
              <w:top w:val="single" w:sz="4" w:space="0" w:color="auto"/>
              <w:left w:val="nil"/>
              <w:bottom w:val="single" w:sz="4" w:space="0" w:color="auto"/>
              <w:right w:val="single" w:sz="4" w:space="0" w:color="auto"/>
            </w:tcBorders>
            <w:shd w:val="clear" w:color="auto" w:fill="auto"/>
          </w:tcPr>
          <w:p w:rsidR="00506C4F" w:rsidRDefault="00506C4F" w:rsidP="008C5C62">
            <w:pPr>
              <w:jc w:val="both"/>
              <w:rPr>
                <w:rFonts w:eastAsia="Times New Roman"/>
                <w:color w:val="000000"/>
                <w:sz w:val="24"/>
                <w:szCs w:val="24"/>
                <w:lang w:eastAsia="ru-RU"/>
              </w:rPr>
            </w:pPr>
            <w:r w:rsidRPr="000B39DA">
              <w:rPr>
                <w:rFonts w:eastAsia="Times New Roman"/>
                <w:color w:val="000000"/>
                <w:sz w:val="24"/>
                <w:szCs w:val="24"/>
                <w:lang w:eastAsia="ru-RU"/>
              </w:rPr>
              <w:t>Оригинал, заполненный с указанием даты, заверенный подписью уполномоченного лица и оттиском печати организации</w:t>
            </w:r>
            <w:r w:rsidR="005978B8">
              <w:rPr>
                <w:rFonts w:eastAsia="Times New Roman"/>
                <w:color w:val="000000"/>
                <w:sz w:val="24"/>
                <w:szCs w:val="24"/>
                <w:lang w:eastAsia="ru-RU"/>
              </w:rPr>
              <w:t>.</w:t>
            </w:r>
          </w:p>
          <w:p w:rsidR="005978B8" w:rsidRPr="008C5C62" w:rsidRDefault="005978B8" w:rsidP="008C5C62">
            <w:pPr>
              <w:jc w:val="both"/>
              <w:rPr>
                <w:rFonts w:eastAsia="Times New Roman"/>
                <w:color w:val="000000"/>
                <w:sz w:val="24"/>
                <w:szCs w:val="24"/>
                <w:lang w:eastAsia="ru-RU"/>
              </w:rPr>
            </w:pPr>
          </w:p>
        </w:tc>
      </w:tr>
      <w:tr w:rsidR="00252A48" w:rsidRPr="008C5C62" w:rsidTr="00E679FE">
        <w:trPr>
          <w:trHeight w:val="101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252A48" w:rsidRDefault="00252A48" w:rsidP="000D3D11">
            <w:pPr>
              <w:jc w:val="both"/>
              <w:rPr>
                <w:rFonts w:eastAsia="Times New Roman"/>
                <w:color w:val="000000"/>
                <w:sz w:val="24"/>
                <w:szCs w:val="24"/>
                <w:lang w:eastAsia="ru-RU"/>
              </w:rPr>
            </w:pPr>
            <w:r>
              <w:rPr>
                <w:rFonts w:eastAsia="Times New Roman"/>
                <w:color w:val="000000"/>
                <w:sz w:val="24"/>
                <w:szCs w:val="24"/>
                <w:lang w:eastAsia="ru-RU"/>
              </w:rPr>
              <w:t>1</w:t>
            </w:r>
            <w:r>
              <w:rPr>
                <w:rFonts w:eastAsia="Times New Roman"/>
                <w:sz w:val="24"/>
                <w:szCs w:val="24"/>
                <w:lang w:eastAsia="ru-RU"/>
              </w:rPr>
              <w:t>4</w:t>
            </w:r>
          </w:p>
        </w:tc>
        <w:tc>
          <w:tcPr>
            <w:tcW w:w="7229" w:type="dxa"/>
            <w:tcBorders>
              <w:top w:val="single" w:sz="4" w:space="0" w:color="auto"/>
              <w:left w:val="nil"/>
              <w:bottom w:val="single" w:sz="4" w:space="0" w:color="auto"/>
              <w:right w:val="single" w:sz="4" w:space="0" w:color="auto"/>
            </w:tcBorders>
            <w:shd w:val="clear" w:color="auto" w:fill="auto"/>
          </w:tcPr>
          <w:p w:rsidR="00252A48" w:rsidRPr="00252A48" w:rsidRDefault="00252A48" w:rsidP="00252A48">
            <w:pPr>
              <w:jc w:val="both"/>
              <w:rPr>
                <w:rFonts w:eastAsia="Times New Roman"/>
                <w:color w:val="000000"/>
                <w:sz w:val="24"/>
                <w:szCs w:val="24"/>
                <w:lang w:eastAsia="ru-RU"/>
              </w:rPr>
            </w:pPr>
            <w:r w:rsidRPr="00252A48">
              <w:rPr>
                <w:iCs/>
                <w:sz w:val="24"/>
                <w:szCs w:val="24"/>
              </w:rPr>
              <w:t>Ценов</w:t>
            </w:r>
            <w:r>
              <w:rPr>
                <w:iCs/>
                <w:sz w:val="24"/>
                <w:szCs w:val="24"/>
              </w:rPr>
              <w:t xml:space="preserve">ая </w:t>
            </w:r>
            <w:r w:rsidRPr="00252A48">
              <w:rPr>
                <w:iCs/>
                <w:sz w:val="24"/>
                <w:szCs w:val="24"/>
              </w:rPr>
              <w:t>информаци</w:t>
            </w:r>
            <w:r>
              <w:rPr>
                <w:iCs/>
                <w:sz w:val="24"/>
                <w:szCs w:val="24"/>
              </w:rPr>
              <w:t>я по объекту закупки</w:t>
            </w:r>
          </w:p>
        </w:tc>
        <w:tc>
          <w:tcPr>
            <w:tcW w:w="2410" w:type="dxa"/>
            <w:tcBorders>
              <w:top w:val="single" w:sz="4" w:space="0" w:color="auto"/>
              <w:left w:val="nil"/>
              <w:bottom w:val="single" w:sz="4" w:space="0" w:color="auto"/>
              <w:right w:val="single" w:sz="4" w:space="0" w:color="auto"/>
            </w:tcBorders>
            <w:shd w:val="clear" w:color="auto" w:fill="auto"/>
          </w:tcPr>
          <w:p w:rsidR="00252A48" w:rsidRPr="000B39DA" w:rsidRDefault="00252A48" w:rsidP="008C5C62">
            <w:pPr>
              <w:jc w:val="both"/>
              <w:rPr>
                <w:rFonts w:eastAsia="Times New Roman"/>
                <w:color w:val="000000"/>
                <w:sz w:val="24"/>
                <w:szCs w:val="24"/>
                <w:lang w:eastAsia="ru-RU"/>
              </w:rPr>
            </w:pPr>
            <w:r w:rsidRPr="000B39DA">
              <w:rPr>
                <w:rFonts w:eastAsia="Times New Roman"/>
                <w:color w:val="000000"/>
                <w:sz w:val="24"/>
                <w:szCs w:val="24"/>
                <w:lang w:eastAsia="ru-RU"/>
              </w:rPr>
              <w:t>Оригинал, заполненный с указанием даты, заверенный подписью уполномоченного лица и оттиском печати организации</w:t>
            </w:r>
          </w:p>
        </w:tc>
      </w:tr>
    </w:tbl>
    <w:p w:rsidR="00506C4F" w:rsidRDefault="00506C4F" w:rsidP="008C5C62">
      <w:pPr>
        <w:shd w:val="clear" w:color="auto" w:fill="FFFFFF"/>
        <w:ind w:firstLine="709"/>
        <w:jc w:val="both"/>
        <w:rPr>
          <w:rFonts w:eastAsia="Times New Roman"/>
          <w:sz w:val="24"/>
          <w:szCs w:val="24"/>
          <w:lang w:eastAsia="ru-RU"/>
        </w:rPr>
      </w:pPr>
    </w:p>
    <w:p w:rsidR="00252A48" w:rsidRPr="00082691" w:rsidRDefault="00252A48" w:rsidP="00252A48">
      <w:pPr>
        <w:shd w:val="clear" w:color="auto" w:fill="FFFFFF"/>
        <w:ind w:firstLine="708"/>
        <w:jc w:val="both"/>
        <w:rPr>
          <w:rFonts w:eastAsia="Times New Roman"/>
          <w:sz w:val="24"/>
          <w:szCs w:val="24"/>
          <w:lang w:eastAsia="ru-RU"/>
        </w:rPr>
      </w:pPr>
      <w:r>
        <w:rPr>
          <w:rFonts w:eastAsia="Times New Roman"/>
          <w:sz w:val="24"/>
          <w:szCs w:val="24"/>
          <w:lang w:eastAsia="ru-RU"/>
        </w:rPr>
        <w:t xml:space="preserve">Просим предоставить </w:t>
      </w:r>
      <w:r w:rsidR="00D13956">
        <w:rPr>
          <w:rFonts w:eastAsia="Times New Roman"/>
          <w:sz w:val="24"/>
          <w:szCs w:val="24"/>
          <w:u w:val="single"/>
          <w:lang w:eastAsia="ru-RU"/>
        </w:rPr>
        <w:t>в рабочее время д</w:t>
      </w:r>
      <w:r w:rsidR="00D13956" w:rsidRPr="002D5002">
        <w:rPr>
          <w:rFonts w:eastAsia="Times New Roman"/>
          <w:sz w:val="24"/>
          <w:szCs w:val="24"/>
          <w:u w:val="single"/>
          <w:lang w:eastAsia="ru-RU"/>
        </w:rPr>
        <w:t>о</w:t>
      </w:r>
      <w:r w:rsidR="00D13956">
        <w:rPr>
          <w:rFonts w:eastAsia="Times New Roman"/>
          <w:sz w:val="24"/>
          <w:szCs w:val="24"/>
          <w:u w:val="single"/>
          <w:lang w:eastAsia="ru-RU"/>
        </w:rPr>
        <w:t xml:space="preserve"> 29</w:t>
      </w:r>
      <w:r w:rsidR="00D13956" w:rsidRPr="002D5002">
        <w:rPr>
          <w:rFonts w:eastAsia="Times New Roman"/>
          <w:sz w:val="24"/>
          <w:szCs w:val="24"/>
          <w:u w:val="single"/>
          <w:lang w:eastAsia="ru-RU"/>
        </w:rPr>
        <w:t xml:space="preserve"> </w:t>
      </w:r>
      <w:r w:rsidR="00D13956">
        <w:rPr>
          <w:rFonts w:eastAsia="Times New Roman"/>
          <w:sz w:val="24"/>
          <w:szCs w:val="24"/>
          <w:u w:val="single"/>
          <w:lang w:eastAsia="ru-RU"/>
        </w:rPr>
        <w:t>марта</w:t>
      </w:r>
      <w:r w:rsidR="00D13956" w:rsidRPr="002D5002">
        <w:rPr>
          <w:rFonts w:eastAsia="Times New Roman"/>
          <w:sz w:val="24"/>
          <w:szCs w:val="24"/>
          <w:u w:val="single"/>
          <w:lang w:eastAsia="ru-RU"/>
        </w:rPr>
        <w:t xml:space="preserve"> 202</w:t>
      </w:r>
      <w:r w:rsidR="00D13956">
        <w:rPr>
          <w:rFonts w:eastAsia="Times New Roman"/>
          <w:sz w:val="24"/>
          <w:szCs w:val="24"/>
          <w:u w:val="single"/>
          <w:lang w:eastAsia="ru-RU"/>
        </w:rPr>
        <w:t>1</w:t>
      </w:r>
      <w:r w:rsidR="00D13956" w:rsidRPr="002D5002">
        <w:rPr>
          <w:rFonts w:eastAsia="Times New Roman"/>
          <w:sz w:val="24"/>
          <w:szCs w:val="24"/>
          <w:u w:val="single"/>
          <w:lang w:eastAsia="ru-RU"/>
        </w:rPr>
        <w:t xml:space="preserve"> года</w:t>
      </w:r>
      <w:r w:rsidR="00D13956">
        <w:rPr>
          <w:rFonts w:eastAsia="Times New Roman"/>
          <w:sz w:val="24"/>
          <w:szCs w:val="24"/>
          <w:u w:val="single"/>
          <w:lang w:eastAsia="ru-RU"/>
        </w:rPr>
        <w:t xml:space="preserve"> 12-00</w:t>
      </w:r>
      <w:r w:rsidR="00D13956" w:rsidRPr="00D13956">
        <w:rPr>
          <w:rFonts w:eastAsia="Times New Roman"/>
          <w:sz w:val="24"/>
          <w:szCs w:val="24"/>
          <w:lang w:eastAsia="ru-RU"/>
        </w:rPr>
        <w:t xml:space="preserve"> </w:t>
      </w:r>
      <w:r>
        <w:rPr>
          <w:rFonts w:eastAsia="Times New Roman"/>
          <w:sz w:val="24"/>
          <w:szCs w:val="24"/>
          <w:lang w:eastAsia="ru-RU"/>
        </w:rPr>
        <w:t xml:space="preserve">запрашиваемую информацию в бумажном виде </w:t>
      </w:r>
      <w:r>
        <w:rPr>
          <w:rFonts w:eastAsia="Times New Roman"/>
          <w:color w:val="000000"/>
          <w:sz w:val="24"/>
          <w:szCs w:val="24"/>
          <w:lang w:eastAsia="ru-RU"/>
        </w:rPr>
        <w:t xml:space="preserve">с постраничным заверением подписью уполномоченного лица и печатью (при наличии) </w:t>
      </w:r>
      <w:r w:rsidRPr="00A86F18">
        <w:rPr>
          <w:rFonts w:eastAsia="Times New Roman"/>
          <w:sz w:val="24"/>
          <w:szCs w:val="24"/>
          <w:u w:val="single"/>
          <w:lang w:eastAsia="ru-RU"/>
        </w:rPr>
        <w:t>в двух экземплярах</w:t>
      </w:r>
      <w:r>
        <w:rPr>
          <w:rFonts w:eastAsia="Times New Roman"/>
          <w:sz w:val="24"/>
          <w:szCs w:val="24"/>
          <w:lang w:eastAsia="ru-RU"/>
        </w:rPr>
        <w:t xml:space="preserve">, а также сканированные (цветные) копии оригиналов документов в формате </w:t>
      </w:r>
      <w:proofErr w:type="spellStart"/>
      <w:r>
        <w:rPr>
          <w:rFonts w:eastAsia="Times New Roman"/>
          <w:sz w:val="24"/>
          <w:szCs w:val="24"/>
          <w:lang w:val="en-US" w:eastAsia="ru-RU"/>
        </w:rPr>
        <w:t>pdf</w:t>
      </w:r>
      <w:proofErr w:type="spellEnd"/>
      <w:r w:rsidRPr="004E3C47">
        <w:rPr>
          <w:rFonts w:eastAsia="Times New Roman"/>
          <w:sz w:val="24"/>
          <w:szCs w:val="24"/>
          <w:lang w:eastAsia="ru-RU"/>
        </w:rPr>
        <w:t>.</w:t>
      </w:r>
      <w:r>
        <w:rPr>
          <w:rFonts w:eastAsia="Times New Roman"/>
          <w:sz w:val="24"/>
          <w:szCs w:val="24"/>
          <w:lang w:eastAsia="ru-RU"/>
        </w:rPr>
        <w:t xml:space="preserve">, по адресу: </w:t>
      </w:r>
      <w:r w:rsidRPr="00E81601">
        <w:rPr>
          <w:rFonts w:eastAsia="Times New Roman"/>
          <w:b/>
          <w:sz w:val="24"/>
          <w:szCs w:val="24"/>
          <w:lang w:eastAsia="ru-RU"/>
        </w:rPr>
        <w:t>295017, г. Симферополь, ул. Воровского, дом 8</w:t>
      </w:r>
      <w:r>
        <w:rPr>
          <w:rFonts w:eastAsia="Times New Roman"/>
          <w:color w:val="000000"/>
          <w:sz w:val="24"/>
          <w:szCs w:val="24"/>
          <w:lang w:eastAsia="ru-RU"/>
        </w:rPr>
        <w:t xml:space="preserve">., тел. +7(3652) 27-31-97, </w:t>
      </w:r>
      <w:proofErr w:type="spellStart"/>
      <w:r>
        <w:rPr>
          <w:rFonts w:eastAsia="Times New Roman"/>
          <w:color w:val="000000"/>
          <w:sz w:val="24"/>
          <w:szCs w:val="24"/>
          <w:lang w:eastAsia="ru-RU"/>
        </w:rPr>
        <w:t>эл</w:t>
      </w:r>
      <w:proofErr w:type="gramStart"/>
      <w:r>
        <w:rPr>
          <w:rFonts w:eastAsia="Times New Roman"/>
          <w:color w:val="000000"/>
          <w:sz w:val="24"/>
          <w:szCs w:val="24"/>
          <w:lang w:eastAsia="ru-RU"/>
        </w:rPr>
        <w:t>.п</w:t>
      </w:r>
      <w:proofErr w:type="gramEnd"/>
      <w:r>
        <w:rPr>
          <w:rFonts w:eastAsia="Times New Roman"/>
          <w:color w:val="000000"/>
          <w:sz w:val="24"/>
          <w:szCs w:val="24"/>
          <w:lang w:eastAsia="ru-RU"/>
        </w:rPr>
        <w:t>очта</w:t>
      </w:r>
      <w:proofErr w:type="spellEnd"/>
      <w:r>
        <w:rPr>
          <w:rFonts w:eastAsia="Times New Roman"/>
          <w:color w:val="000000"/>
          <w:sz w:val="24"/>
          <w:szCs w:val="24"/>
          <w:lang w:eastAsia="ru-RU"/>
        </w:rPr>
        <w:t xml:space="preserve">: </w:t>
      </w:r>
      <w:hyperlink r:id="rId17" w:history="1">
        <w:r w:rsidRPr="00A86F18">
          <w:rPr>
            <w:rStyle w:val="a3"/>
            <w:rFonts w:eastAsia="Times New Roman"/>
            <w:b/>
            <w:color w:val="auto"/>
            <w:sz w:val="24"/>
            <w:szCs w:val="24"/>
            <w:u w:val="none"/>
            <w:lang w:val="en-US" w:eastAsia="ru-RU"/>
          </w:rPr>
          <w:t>rd</w:t>
        </w:r>
        <w:r w:rsidRPr="00A86F18">
          <w:rPr>
            <w:rStyle w:val="a3"/>
            <w:rFonts w:eastAsia="Times New Roman"/>
            <w:b/>
            <w:color w:val="auto"/>
            <w:sz w:val="24"/>
            <w:szCs w:val="24"/>
            <w:u w:val="none"/>
            <w:lang w:eastAsia="ru-RU"/>
          </w:rPr>
          <w:t>1</w:t>
        </w:r>
        <w:r w:rsidRPr="00A86F18">
          <w:rPr>
            <w:rStyle w:val="a3"/>
            <w:rFonts w:eastAsia="Times New Roman"/>
            <w:b/>
            <w:color w:val="auto"/>
            <w:sz w:val="24"/>
            <w:szCs w:val="24"/>
            <w:u w:val="none"/>
            <w:lang w:val="en-US" w:eastAsia="ru-RU"/>
          </w:rPr>
          <w:t>head</w:t>
        </w:r>
        <w:r w:rsidRPr="00A86F18">
          <w:rPr>
            <w:rStyle w:val="a3"/>
            <w:rFonts w:eastAsia="Times New Roman"/>
            <w:b/>
            <w:color w:val="auto"/>
            <w:sz w:val="24"/>
            <w:szCs w:val="24"/>
            <w:u w:val="none"/>
            <w:lang w:eastAsia="ru-RU"/>
          </w:rPr>
          <w:t>@</w:t>
        </w:r>
        <w:r w:rsidRPr="00A86F18">
          <w:rPr>
            <w:rStyle w:val="a3"/>
            <w:rFonts w:eastAsia="Times New Roman"/>
            <w:b/>
            <w:color w:val="auto"/>
            <w:sz w:val="24"/>
            <w:szCs w:val="24"/>
            <w:u w:val="none"/>
            <w:lang w:val="en-US" w:eastAsia="ru-RU"/>
          </w:rPr>
          <w:t>mail</w:t>
        </w:r>
        <w:r w:rsidRPr="00A86F18">
          <w:rPr>
            <w:rStyle w:val="a3"/>
            <w:rFonts w:eastAsia="Times New Roman"/>
            <w:b/>
            <w:color w:val="auto"/>
            <w:sz w:val="24"/>
            <w:szCs w:val="24"/>
            <w:u w:val="none"/>
            <w:lang w:eastAsia="ru-RU"/>
          </w:rPr>
          <w:t>.</w:t>
        </w:r>
        <w:proofErr w:type="spellStart"/>
        <w:r w:rsidRPr="00A86F18">
          <w:rPr>
            <w:rStyle w:val="a3"/>
            <w:rFonts w:eastAsia="Times New Roman"/>
            <w:b/>
            <w:color w:val="auto"/>
            <w:sz w:val="24"/>
            <w:szCs w:val="24"/>
            <w:u w:val="none"/>
            <w:lang w:val="en-US" w:eastAsia="ru-RU"/>
          </w:rPr>
          <w:t>ru</w:t>
        </w:r>
        <w:proofErr w:type="spellEnd"/>
      </w:hyperlink>
      <w:r w:rsidRPr="00082691">
        <w:rPr>
          <w:rFonts w:eastAsia="Times New Roman"/>
          <w:sz w:val="24"/>
          <w:szCs w:val="24"/>
          <w:lang w:eastAsia="ru-RU"/>
        </w:rPr>
        <w:t xml:space="preserve">. </w:t>
      </w:r>
    </w:p>
    <w:p w:rsidR="00252A48" w:rsidRDefault="00252A48" w:rsidP="00252A48">
      <w:pPr>
        <w:shd w:val="clear" w:color="auto" w:fill="FFFFFF"/>
        <w:ind w:firstLine="708"/>
        <w:jc w:val="both"/>
        <w:rPr>
          <w:rFonts w:eastAsia="Times New Roman"/>
          <w:sz w:val="24"/>
          <w:szCs w:val="24"/>
          <w:lang w:eastAsia="ru-RU"/>
        </w:rPr>
      </w:pPr>
      <w:r>
        <w:rPr>
          <w:rFonts w:eastAsia="Times New Roman"/>
          <w:sz w:val="24"/>
          <w:szCs w:val="24"/>
          <w:lang w:eastAsia="ru-RU"/>
        </w:rPr>
        <w:t>График работы администрации учреждения: понедельник-пятница, с 8-00 до 16-30, перерыв с 12-00 до 12-30.</w:t>
      </w:r>
    </w:p>
    <w:p w:rsidR="008701BF" w:rsidRDefault="008701BF" w:rsidP="004E3C47">
      <w:pPr>
        <w:shd w:val="clear" w:color="auto" w:fill="FFFFFF"/>
        <w:ind w:firstLine="708"/>
        <w:jc w:val="both"/>
        <w:rPr>
          <w:rFonts w:eastAsia="Times New Roman"/>
          <w:sz w:val="24"/>
          <w:szCs w:val="24"/>
          <w:lang w:eastAsia="ru-RU"/>
        </w:rPr>
      </w:pPr>
      <w:r>
        <w:rPr>
          <w:rFonts w:eastAsia="Times New Roman"/>
          <w:sz w:val="24"/>
          <w:szCs w:val="24"/>
          <w:lang w:eastAsia="ru-RU"/>
        </w:rPr>
        <w:t>Приложение</w:t>
      </w:r>
      <w:r w:rsidR="00A86F18">
        <w:rPr>
          <w:rFonts w:eastAsia="Times New Roman"/>
          <w:sz w:val="24"/>
          <w:szCs w:val="24"/>
          <w:lang w:eastAsia="ru-RU"/>
        </w:rPr>
        <w:t xml:space="preserve"> 1,2</w:t>
      </w:r>
      <w:r>
        <w:rPr>
          <w:rFonts w:eastAsia="Times New Roman"/>
          <w:sz w:val="24"/>
          <w:szCs w:val="24"/>
          <w:lang w:eastAsia="ru-RU"/>
        </w:rPr>
        <w:t xml:space="preserve">: </w:t>
      </w:r>
      <w:r w:rsidR="0089162F">
        <w:rPr>
          <w:rFonts w:eastAsia="Times New Roman"/>
          <w:sz w:val="24"/>
          <w:szCs w:val="24"/>
          <w:lang w:eastAsia="ru-RU"/>
        </w:rPr>
        <w:t>Т</w:t>
      </w:r>
      <w:r w:rsidR="00CC4EB2">
        <w:rPr>
          <w:rFonts w:eastAsia="Times New Roman"/>
          <w:sz w:val="24"/>
          <w:szCs w:val="24"/>
          <w:lang w:eastAsia="ru-RU"/>
        </w:rPr>
        <w:t>ехническое задание</w:t>
      </w:r>
      <w:r>
        <w:rPr>
          <w:rFonts w:eastAsia="Times New Roman"/>
          <w:sz w:val="24"/>
          <w:szCs w:val="24"/>
          <w:lang w:eastAsia="ru-RU"/>
        </w:rPr>
        <w:t>.</w:t>
      </w:r>
    </w:p>
    <w:p w:rsidR="008701BF" w:rsidRPr="00082691" w:rsidRDefault="008701BF" w:rsidP="004E3C47">
      <w:pPr>
        <w:shd w:val="clear" w:color="auto" w:fill="FFFFFF"/>
        <w:ind w:firstLine="708"/>
        <w:jc w:val="both"/>
        <w:rPr>
          <w:rFonts w:eastAsia="Times New Roman"/>
          <w:sz w:val="24"/>
          <w:szCs w:val="24"/>
          <w:lang w:eastAsia="ru-RU"/>
        </w:rPr>
      </w:pPr>
    </w:p>
    <w:p w:rsidR="008229ED" w:rsidRPr="008701BF" w:rsidRDefault="008229ED" w:rsidP="008229ED">
      <w:pPr>
        <w:tabs>
          <w:tab w:val="left" w:pos="709"/>
          <w:tab w:val="left" w:pos="3828"/>
        </w:tabs>
        <w:ind w:right="74"/>
        <w:jc w:val="both"/>
        <w:rPr>
          <w:sz w:val="24"/>
          <w:szCs w:val="24"/>
        </w:rPr>
      </w:pPr>
      <w:r>
        <w:rPr>
          <w:sz w:val="24"/>
          <w:szCs w:val="24"/>
        </w:rPr>
        <w:t>Заместитель г</w:t>
      </w:r>
      <w:r w:rsidRPr="008701BF">
        <w:rPr>
          <w:sz w:val="24"/>
          <w:szCs w:val="24"/>
        </w:rPr>
        <w:t>лавн</w:t>
      </w:r>
      <w:r>
        <w:rPr>
          <w:sz w:val="24"/>
          <w:szCs w:val="24"/>
        </w:rPr>
        <w:t>ого</w:t>
      </w:r>
      <w:r w:rsidRPr="008701BF">
        <w:rPr>
          <w:sz w:val="24"/>
          <w:szCs w:val="24"/>
        </w:rPr>
        <w:t xml:space="preserve"> врач</w:t>
      </w:r>
      <w:r>
        <w:rPr>
          <w:sz w:val="24"/>
          <w:szCs w:val="24"/>
        </w:rPr>
        <w:t>а по АХЧ</w:t>
      </w:r>
      <w:r w:rsidRPr="008701BF">
        <w:rPr>
          <w:sz w:val="24"/>
          <w:szCs w:val="24"/>
        </w:rPr>
        <w:t xml:space="preserve">         </w:t>
      </w:r>
      <w:r>
        <w:rPr>
          <w:sz w:val="24"/>
          <w:szCs w:val="24"/>
        </w:rPr>
        <w:t xml:space="preserve">                           </w:t>
      </w:r>
      <w:r>
        <w:rPr>
          <w:sz w:val="24"/>
          <w:szCs w:val="24"/>
        </w:rPr>
        <w:tab/>
      </w:r>
      <w:r>
        <w:rPr>
          <w:sz w:val="24"/>
          <w:szCs w:val="24"/>
        </w:rPr>
        <w:tab/>
      </w:r>
      <w:r>
        <w:rPr>
          <w:sz w:val="24"/>
          <w:szCs w:val="24"/>
        </w:rPr>
        <w:tab/>
        <w:t xml:space="preserve">       </w:t>
      </w:r>
      <w:proofErr w:type="spellStart"/>
      <w:r>
        <w:rPr>
          <w:sz w:val="24"/>
          <w:szCs w:val="24"/>
        </w:rPr>
        <w:t>П.Ю.Какутич</w:t>
      </w:r>
      <w:proofErr w:type="spellEnd"/>
    </w:p>
    <w:p w:rsidR="008229ED" w:rsidRDefault="008229ED" w:rsidP="008229ED">
      <w:pPr>
        <w:shd w:val="clear" w:color="auto" w:fill="FFFFFF"/>
        <w:ind w:firstLine="708"/>
        <w:jc w:val="both"/>
        <w:rPr>
          <w:rFonts w:eastAsia="Times New Roman"/>
          <w:sz w:val="24"/>
          <w:szCs w:val="24"/>
          <w:lang w:eastAsia="ru-RU"/>
        </w:rPr>
      </w:pPr>
    </w:p>
    <w:p w:rsidR="00E679FE" w:rsidRDefault="008229ED" w:rsidP="00F133F8">
      <w:pPr>
        <w:shd w:val="clear" w:color="auto" w:fill="FFFFFF"/>
        <w:jc w:val="both"/>
        <w:rPr>
          <w:rFonts w:eastAsia="Times New Roman"/>
          <w:sz w:val="18"/>
          <w:szCs w:val="18"/>
          <w:lang w:eastAsia="ru-RU"/>
        </w:rPr>
      </w:pPr>
      <w:proofErr w:type="spellStart"/>
      <w:r>
        <w:rPr>
          <w:rFonts w:eastAsia="Times New Roman"/>
          <w:sz w:val="18"/>
          <w:szCs w:val="18"/>
          <w:lang w:eastAsia="ru-RU"/>
        </w:rPr>
        <w:t>Моб</w:t>
      </w:r>
      <w:proofErr w:type="gramStart"/>
      <w:r>
        <w:rPr>
          <w:rFonts w:eastAsia="Times New Roman"/>
          <w:sz w:val="18"/>
          <w:szCs w:val="18"/>
          <w:lang w:eastAsia="ru-RU"/>
        </w:rPr>
        <w:t>.т</w:t>
      </w:r>
      <w:proofErr w:type="gramEnd"/>
      <w:r>
        <w:rPr>
          <w:rFonts w:eastAsia="Times New Roman"/>
          <w:sz w:val="18"/>
          <w:szCs w:val="18"/>
          <w:lang w:eastAsia="ru-RU"/>
        </w:rPr>
        <w:t>ел</w:t>
      </w:r>
      <w:proofErr w:type="spellEnd"/>
      <w:r>
        <w:rPr>
          <w:rFonts w:eastAsia="Times New Roman"/>
          <w:sz w:val="18"/>
          <w:szCs w:val="18"/>
          <w:lang w:eastAsia="ru-RU"/>
        </w:rPr>
        <w:t xml:space="preserve">.: </w:t>
      </w:r>
      <w:r w:rsidRPr="00E679FE">
        <w:rPr>
          <w:rFonts w:eastAsia="Times New Roman"/>
          <w:sz w:val="18"/>
          <w:szCs w:val="18"/>
          <w:lang w:eastAsia="ru-RU"/>
        </w:rPr>
        <w:t>+7</w:t>
      </w:r>
      <w:r>
        <w:rPr>
          <w:rFonts w:eastAsia="Times New Roman"/>
          <w:sz w:val="18"/>
          <w:szCs w:val="18"/>
          <w:lang w:eastAsia="ru-RU"/>
        </w:rPr>
        <w:t xml:space="preserve"> (</w:t>
      </w:r>
      <w:r w:rsidRPr="00E679FE">
        <w:rPr>
          <w:rFonts w:eastAsia="Times New Roman"/>
          <w:sz w:val="18"/>
          <w:szCs w:val="18"/>
          <w:lang w:eastAsia="ru-RU"/>
        </w:rPr>
        <w:t>978</w:t>
      </w:r>
      <w:r>
        <w:rPr>
          <w:rFonts w:eastAsia="Times New Roman"/>
          <w:sz w:val="18"/>
          <w:szCs w:val="18"/>
          <w:lang w:eastAsia="ru-RU"/>
        </w:rPr>
        <w:t xml:space="preserve">) </w:t>
      </w:r>
      <w:r w:rsidRPr="00E679FE">
        <w:rPr>
          <w:rFonts w:eastAsia="Times New Roman"/>
          <w:sz w:val="18"/>
          <w:szCs w:val="18"/>
          <w:lang w:eastAsia="ru-RU"/>
        </w:rPr>
        <w:t>720-75-20</w:t>
      </w:r>
    </w:p>
    <w:p w:rsidR="0089162F" w:rsidRDefault="0089162F">
      <w:pPr>
        <w:rPr>
          <w:rFonts w:eastAsia="Times New Roman"/>
          <w:sz w:val="18"/>
          <w:szCs w:val="18"/>
          <w:lang w:eastAsia="ru-RU"/>
        </w:rPr>
      </w:pPr>
      <w:r>
        <w:rPr>
          <w:rFonts w:eastAsia="Times New Roman"/>
          <w:sz w:val="18"/>
          <w:szCs w:val="18"/>
          <w:lang w:eastAsia="ru-RU"/>
        </w:rPr>
        <w:br w:type="page"/>
      </w:r>
    </w:p>
    <w:p w:rsidR="002F260F" w:rsidRPr="002F260F" w:rsidRDefault="002F260F" w:rsidP="002F260F">
      <w:pPr>
        <w:ind w:right="141"/>
        <w:jc w:val="right"/>
        <w:rPr>
          <w:b/>
          <w:sz w:val="24"/>
          <w:szCs w:val="28"/>
        </w:rPr>
      </w:pPr>
      <w:r w:rsidRPr="002F260F">
        <w:rPr>
          <w:b/>
          <w:sz w:val="24"/>
          <w:szCs w:val="28"/>
        </w:rPr>
        <w:lastRenderedPageBreak/>
        <w:t>Приложение</w:t>
      </w:r>
      <w:r w:rsidR="00A86F18">
        <w:rPr>
          <w:b/>
          <w:sz w:val="24"/>
          <w:szCs w:val="28"/>
        </w:rPr>
        <w:t xml:space="preserve"> 1</w:t>
      </w:r>
    </w:p>
    <w:p w:rsidR="00D13956" w:rsidRPr="00D13956" w:rsidRDefault="00D13956" w:rsidP="00D13956">
      <w:pPr>
        <w:jc w:val="center"/>
        <w:rPr>
          <w:sz w:val="20"/>
          <w:lang w:eastAsia="ru-RU"/>
        </w:rPr>
      </w:pPr>
      <w:r w:rsidRPr="00D13956">
        <w:rPr>
          <w:b/>
          <w:bCs/>
          <w:color w:val="000000"/>
          <w:sz w:val="20"/>
          <w:lang w:eastAsia="ru-RU"/>
        </w:rPr>
        <w:t>ТЕХНИЧЕСКОЕ ЗАДАНИЕ</w:t>
      </w:r>
    </w:p>
    <w:p w:rsidR="00D13956" w:rsidRPr="00D13956" w:rsidRDefault="00D13956" w:rsidP="00D13956">
      <w:pPr>
        <w:jc w:val="center"/>
        <w:rPr>
          <w:b/>
          <w:sz w:val="20"/>
          <w:shd w:val="clear" w:color="auto" w:fill="FFFFFF"/>
        </w:rPr>
      </w:pPr>
      <w:r w:rsidRPr="00D13956">
        <w:rPr>
          <w:b/>
          <w:bCs/>
          <w:color w:val="000000"/>
          <w:sz w:val="20"/>
          <w:lang w:eastAsia="ru-RU"/>
        </w:rPr>
        <w:t xml:space="preserve">На разработку проектно-сметной документации по объекту: </w:t>
      </w:r>
      <w:r w:rsidRPr="00D13956">
        <w:rPr>
          <w:b/>
          <w:sz w:val="20"/>
          <w:shd w:val="clear" w:color="auto" w:fill="FFFFFF"/>
        </w:rPr>
        <w:t>«Капитальный ремонт нежилого здания «Физиологическое родовое отделение» ГБУЗ РК «Симферопольский КРД № 1» по адресу: г. Симферополь, ул. Воровского, д. 8, литера</w:t>
      </w:r>
      <w:proofErr w:type="gramStart"/>
      <w:r w:rsidRPr="00D13956">
        <w:rPr>
          <w:b/>
          <w:sz w:val="20"/>
          <w:shd w:val="clear" w:color="auto" w:fill="FFFFFF"/>
        </w:rPr>
        <w:t xml:space="preserve"> Д</w:t>
      </w:r>
      <w:proofErr w:type="gramEnd"/>
      <w:r w:rsidRPr="00D13956">
        <w:rPr>
          <w:b/>
          <w:sz w:val="20"/>
          <w:shd w:val="clear" w:color="auto" w:fill="FFFFFF"/>
        </w:rPr>
        <w:t>, под/Д, Д1»</w:t>
      </w:r>
    </w:p>
    <w:p w:rsidR="00D13956" w:rsidRPr="00D13956" w:rsidRDefault="00D13956" w:rsidP="00D13956">
      <w:pPr>
        <w:jc w:val="center"/>
        <w:rPr>
          <w:b/>
          <w:sz w:val="20"/>
          <w:shd w:val="clear" w:color="auto" w:fill="FFFFFF"/>
        </w:rPr>
      </w:pP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6"/>
        <w:gridCol w:w="2269"/>
        <w:gridCol w:w="7594"/>
      </w:tblGrid>
      <w:tr w:rsidR="00D13956" w:rsidRPr="00D13956" w:rsidTr="00767E05">
        <w:tc>
          <w:tcPr>
            <w:tcW w:w="10349" w:type="dxa"/>
            <w:gridSpan w:val="3"/>
            <w:vAlign w:val="center"/>
          </w:tcPr>
          <w:p w:rsidR="00D13956" w:rsidRPr="00D13956" w:rsidRDefault="00D13956" w:rsidP="00767E05">
            <w:pPr>
              <w:shd w:val="clear" w:color="auto" w:fill="FFFFFF"/>
              <w:ind w:left="170" w:right="170"/>
              <w:jc w:val="center"/>
              <w:rPr>
                <w:sz w:val="20"/>
              </w:rPr>
            </w:pPr>
            <w:r w:rsidRPr="00D13956">
              <w:rPr>
                <w:b/>
                <w:sz w:val="20"/>
              </w:rPr>
              <w:t>1.ОБЩИЕ ДАННЫЕ</w:t>
            </w:r>
          </w:p>
        </w:tc>
      </w:tr>
      <w:tr w:rsidR="00D13956" w:rsidRPr="00D13956" w:rsidTr="00767E05">
        <w:trPr>
          <w:trHeight w:val="451"/>
        </w:trPr>
        <w:tc>
          <w:tcPr>
            <w:tcW w:w="486" w:type="dxa"/>
          </w:tcPr>
          <w:p w:rsidR="00D13956" w:rsidRPr="00D13956" w:rsidRDefault="00D13956" w:rsidP="00767E05">
            <w:pPr>
              <w:shd w:val="clear" w:color="auto" w:fill="FFFFFF"/>
              <w:ind w:left="61"/>
              <w:rPr>
                <w:sz w:val="20"/>
              </w:rPr>
            </w:pPr>
            <w:r w:rsidRPr="00D13956">
              <w:rPr>
                <w:sz w:val="20"/>
              </w:rPr>
              <w:t>1.1</w:t>
            </w:r>
          </w:p>
          <w:p w:rsidR="00D13956" w:rsidRPr="00D13956" w:rsidRDefault="00D13956" w:rsidP="00767E05">
            <w:pPr>
              <w:shd w:val="clear" w:color="auto" w:fill="FFFFFF"/>
              <w:ind w:left="61"/>
              <w:rPr>
                <w:sz w:val="20"/>
              </w:rPr>
            </w:pPr>
          </w:p>
        </w:tc>
        <w:tc>
          <w:tcPr>
            <w:tcW w:w="2269" w:type="dxa"/>
          </w:tcPr>
          <w:p w:rsidR="00D13956" w:rsidRPr="00D13956" w:rsidRDefault="00D13956" w:rsidP="00767E05">
            <w:pPr>
              <w:shd w:val="clear" w:color="auto" w:fill="FFFFFF"/>
              <w:ind w:left="170" w:right="170"/>
              <w:rPr>
                <w:sz w:val="20"/>
              </w:rPr>
            </w:pPr>
            <w:r w:rsidRPr="00D13956">
              <w:rPr>
                <w:sz w:val="20"/>
              </w:rPr>
              <w:t>Заказчик</w:t>
            </w:r>
          </w:p>
        </w:tc>
        <w:tc>
          <w:tcPr>
            <w:tcW w:w="7594" w:type="dxa"/>
          </w:tcPr>
          <w:p w:rsidR="00D13956" w:rsidRPr="00D13956" w:rsidRDefault="00D13956" w:rsidP="00767E05">
            <w:pPr>
              <w:shd w:val="clear" w:color="auto" w:fill="FFFFFF"/>
              <w:ind w:left="170" w:right="170"/>
              <w:jc w:val="center"/>
              <w:rPr>
                <w:sz w:val="20"/>
              </w:rPr>
            </w:pPr>
            <w:r w:rsidRPr="00D13956">
              <w:rPr>
                <w:sz w:val="20"/>
              </w:rPr>
              <w:t>ГБУЗ РК «Симферопольский клинический родильный дом № 1»</w:t>
            </w:r>
          </w:p>
        </w:tc>
      </w:tr>
      <w:tr w:rsidR="00D13956" w:rsidRPr="00D13956" w:rsidTr="00767E05">
        <w:trPr>
          <w:trHeight w:val="353"/>
        </w:trPr>
        <w:tc>
          <w:tcPr>
            <w:tcW w:w="486" w:type="dxa"/>
            <w:vAlign w:val="center"/>
          </w:tcPr>
          <w:p w:rsidR="00D13956" w:rsidRPr="00D13956" w:rsidRDefault="00D13956" w:rsidP="00767E05">
            <w:pPr>
              <w:shd w:val="clear" w:color="auto" w:fill="FFFFFF"/>
              <w:ind w:left="61"/>
              <w:rPr>
                <w:sz w:val="20"/>
              </w:rPr>
            </w:pPr>
            <w:r w:rsidRPr="00D13956">
              <w:rPr>
                <w:sz w:val="20"/>
              </w:rPr>
              <w:t>1.2</w:t>
            </w:r>
          </w:p>
        </w:tc>
        <w:tc>
          <w:tcPr>
            <w:tcW w:w="2269" w:type="dxa"/>
            <w:vAlign w:val="center"/>
          </w:tcPr>
          <w:p w:rsidR="00D13956" w:rsidRPr="00D13956" w:rsidRDefault="00D13956" w:rsidP="00767E05">
            <w:pPr>
              <w:shd w:val="clear" w:color="auto" w:fill="FFFFFF"/>
              <w:ind w:left="170" w:right="170"/>
              <w:rPr>
                <w:sz w:val="20"/>
              </w:rPr>
            </w:pPr>
            <w:r w:rsidRPr="00D13956">
              <w:rPr>
                <w:sz w:val="20"/>
              </w:rPr>
              <w:t>Наименование объекта</w:t>
            </w:r>
          </w:p>
        </w:tc>
        <w:tc>
          <w:tcPr>
            <w:tcW w:w="7594" w:type="dxa"/>
            <w:vAlign w:val="center"/>
          </w:tcPr>
          <w:p w:rsidR="00D13956" w:rsidRPr="00D13956" w:rsidRDefault="00D13956" w:rsidP="00767E05">
            <w:pPr>
              <w:shd w:val="clear" w:color="auto" w:fill="FFFFFF"/>
              <w:ind w:left="170" w:right="170"/>
              <w:jc w:val="center"/>
              <w:rPr>
                <w:b/>
                <w:sz w:val="20"/>
              </w:rPr>
            </w:pPr>
            <w:r w:rsidRPr="00D13956">
              <w:rPr>
                <w:rStyle w:val="a6"/>
                <w:sz w:val="20"/>
                <w:bdr w:val="none" w:sz="0" w:space="0" w:color="auto" w:frame="1"/>
                <w:shd w:val="clear" w:color="auto" w:fill="FFFFFF"/>
              </w:rPr>
              <w:t xml:space="preserve">Разработка проектно-сметной документации по объекту: </w:t>
            </w:r>
            <w:r w:rsidRPr="00D13956">
              <w:rPr>
                <w:b/>
                <w:sz w:val="20"/>
                <w:shd w:val="clear" w:color="auto" w:fill="FFFFFF"/>
              </w:rPr>
              <w:t>«Капитальный ремонт нежилого здания «Физиологическое родовое отделение» ГБУЗ РК «Симферопольский КРД № 1» по адресу: г. Симферополь, ул. Воровского, д. 8, литера</w:t>
            </w:r>
            <w:proofErr w:type="gramStart"/>
            <w:r w:rsidRPr="00D13956">
              <w:rPr>
                <w:b/>
                <w:sz w:val="20"/>
                <w:shd w:val="clear" w:color="auto" w:fill="FFFFFF"/>
              </w:rPr>
              <w:t xml:space="preserve"> Д</w:t>
            </w:r>
            <w:proofErr w:type="gramEnd"/>
            <w:r w:rsidRPr="00D13956">
              <w:rPr>
                <w:b/>
                <w:sz w:val="20"/>
                <w:shd w:val="clear" w:color="auto" w:fill="FFFFFF"/>
              </w:rPr>
              <w:t>, под/Д, Д1»</w:t>
            </w:r>
            <w:r w:rsidRPr="00D13956">
              <w:rPr>
                <w:rStyle w:val="a6"/>
                <w:sz w:val="20"/>
                <w:bdr w:val="none" w:sz="0" w:space="0" w:color="auto" w:frame="1"/>
                <w:shd w:val="clear" w:color="auto" w:fill="FFFFFF"/>
              </w:rPr>
              <w:t xml:space="preserve"> </w:t>
            </w:r>
          </w:p>
        </w:tc>
      </w:tr>
      <w:tr w:rsidR="00D13956" w:rsidRPr="00D13956" w:rsidTr="00767E05">
        <w:trPr>
          <w:trHeight w:val="353"/>
        </w:trPr>
        <w:tc>
          <w:tcPr>
            <w:tcW w:w="486" w:type="dxa"/>
            <w:vAlign w:val="center"/>
          </w:tcPr>
          <w:p w:rsidR="00D13956" w:rsidRPr="00D13956" w:rsidRDefault="00D13956" w:rsidP="00767E05">
            <w:pPr>
              <w:shd w:val="clear" w:color="auto" w:fill="FFFFFF"/>
              <w:ind w:left="61"/>
              <w:rPr>
                <w:sz w:val="20"/>
              </w:rPr>
            </w:pPr>
            <w:r w:rsidRPr="00D13956">
              <w:rPr>
                <w:sz w:val="20"/>
              </w:rPr>
              <w:t>1.3</w:t>
            </w:r>
          </w:p>
        </w:tc>
        <w:tc>
          <w:tcPr>
            <w:tcW w:w="2269" w:type="dxa"/>
            <w:vAlign w:val="center"/>
          </w:tcPr>
          <w:p w:rsidR="00D13956" w:rsidRPr="00D13956" w:rsidRDefault="00D13956" w:rsidP="00767E05">
            <w:pPr>
              <w:shd w:val="clear" w:color="auto" w:fill="FFFFFF"/>
              <w:ind w:left="170" w:right="170"/>
              <w:rPr>
                <w:sz w:val="20"/>
              </w:rPr>
            </w:pPr>
            <w:r w:rsidRPr="00D13956">
              <w:rPr>
                <w:sz w:val="20"/>
              </w:rPr>
              <w:t>Основание для проектирования</w:t>
            </w:r>
          </w:p>
        </w:tc>
        <w:tc>
          <w:tcPr>
            <w:tcW w:w="7594" w:type="dxa"/>
            <w:vAlign w:val="center"/>
          </w:tcPr>
          <w:p w:rsidR="00D13956" w:rsidRPr="00D13956" w:rsidRDefault="00D13956" w:rsidP="00767E05">
            <w:pPr>
              <w:shd w:val="clear" w:color="auto" w:fill="FFFFFF"/>
              <w:ind w:left="170" w:right="170"/>
              <w:jc w:val="both"/>
              <w:rPr>
                <w:sz w:val="20"/>
              </w:rPr>
            </w:pPr>
            <w:r w:rsidRPr="00D13956">
              <w:rPr>
                <w:sz w:val="20"/>
              </w:rPr>
              <w:t xml:space="preserve">Не удовлетворительное состояние помещений, износ инженерных сетей,  отсутствие вентиляции, отсутствие систем безопасности и условий для </w:t>
            </w:r>
            <w:proofErr w:type="spellStart"/>
            <w:r w:rsidRPr="00D13956">
              <w:rPr>
                <w:sz w:val="20"/>
              </w:rPr>
              <w:t>маломобильных</w:t>
            </w:r>
            <w:proofErr w:type="spellEnd"/>
            <w:r w:rsidRPr="00D13956">
              <w:rPr>
                <w:sz w:val="20"/>
              </w:rPr>
              <w:t xml:space="preserve"> групп населения.</w:t>
            </w:r>
          </w:p>
        </w:tc>
      </w:tr>
      <w:tr w:rsidR="00D13956" w:rsidRPr="00D13956" w:rsidTr="00767E05">
        <w:trPr>
          <w:trHeight w:val="391"/>
        </w:trPr>
        <w:tc>
          <w:tcPr>
            <w:tcW w:w="486" w:type="dxa"/>
            <w:vAlign w:val="center"/>
          </w:tcPr>
          <w:p w:rsidR="00D13956" w:rsidRPr="00D13956" w:rsidRDefault="00D13956" w:rsidP="00767E05">
            <w:pPr>
              <w:shd w:val="clear" w:color="auto" w:fill="FFFFFF"/>
              <w:ind w:left="61"/>
              <w:rPr>
                <w:sz w:val="20"/>
              </w:rPr>
            </w:pPr>
            <w:r w:rsidRPr="00D13956">
              <w:rPr>
                <w:sz w:val="20"/>
              </w:rPr>
              <w:t>1.4</w:t>
            </w:r>
          </w:p>
        </w:tc>
        <w:tc>
          <w:tcPr>
            <w:tcW w:w="2269" w:type="dxa"/>
            <w:vAlign w:val="center"/>
          </w:tcPr>
          <w:p w:rsidR="00D13956" w:rsidRPr="00D13956" w:rsidRDefault="00D13956" w:rsidP="00767E05">
            <w:pPr>
              <w:shd w:val="clear" w:color="auto" w:fill="FFFFFF"/>
              <w:ind w:left="170" w:right="170"/>
              <w:rPr>
                <w:sz w:val="20"/>
              </w:rPr>
            </w:pPr>
            <w:r w:rsidRPr="00D13956">
              <w:rPr>
                <w:sz w:val="20"/>
              </w:rPr>
              <w:t xml:space="preserve">Вид строительства </w:t>
            </w:r>
          </w:p>
        </w:tc>
        <w:tc>
          <w:tcPr>
            <w:tcW w:w="7594" w:type="dxa"/>
            <w:vAlign w:val="center"/>
          </w:tcPr>
          <w:p w:rsidR="00D13956" w:rsidRPr="00D13956" w:rsidRDefault="00D13956" w:rsidP="00767E05">
            <w:pPr>
              <w:shd w:val="clear" w:color="auto" w:fill="FFFFFF"/>
              <w:ind w:left="170" w:right="170"/>
              <w:jc w:val="center"/>
              <w:rPr>
                <w:sz w:val="20"/>
              </w:rPr>
            </w:pPr>
            <w:r w:rsidRPr="00D13956">
              <w:rPr>
                <w:sz w:val="20"/>
              </w:rPr>
              <w:t xml:space="preserve"> Капитальный ремонт</w:t>
            </w:r>
          </w:p>
        </w:tc>
      </w:tr>
      <w:tr w:rsidR="00D13956" w:rsidRPr="00D13956" w:rsidTr="00767E05">
        <w:tc>
          <w:tcPr>
            <w:tcW w:w="486" w:type="dxa"/>
            <w:vAlign w:val="center"/>
          </w:tcPr>
          <w:p w:rsidR="00D13956" w:rsidRPr="00D13956" w:rsidRDefault="00D13956" w:rsidP="00767E05">
            <w:pPr>
              <w:shd w:val="clear" w:color="auto" w:fill="FFFFFF"/>
              <w:ind w:left="61"/>
              <w:rPr>
                <w:sz w:val="20"/>
              </w:rPr>
            </w:pPr>
            <w:r w:rsidRPr="00D13956">
              <w:rPr>
                <w:sz w:val="20"/>
              </w:rPr>
              <w:t>1.5</w:t>
            </w:r>
          </w:p>
        </w:tc>
        <w:tc>
          <w:tcPr>
            <w:tcW w:w="2269" w:type="dxa"/>
            <w:vAlign w:val="center"/>
          </w:tcPr>
          <w:p w:rsidR="00D13956" w:rsidRPr="00D13956" w:rsidRDefault="00D13956" w:rsidP="00767E05">
            <w:pPr>
              <w:shd w:val="clear" w:color="auto" w:fill="FFFFFF"/>
              <w:ind w:left="170" w:right="170"/>
              <w:rPr>
                <w:sz w:val="20"/>
              </w:rPr>
            </w:pPr>
            <w:r w:rsidRPr="00D13956">
              <w:rPr>
                <w:sz w:val="20"/>
              </w:rPr>
              <w:t>Характеристика объекта</w:t>
            </w:r>
          </w:p>
        </w:tc>
        <w:tc>
          <w:tcPr>
            <w:tcW w:w="7594" w:type="dxa"/>
            <w:vAlign w:val="center"/>
          </w:tcPr>
          <w:p w:rsidR="00D13956" w:rsidRPr="00D13956" w:rsidRDefault="00D13956" w:rsidP="00767E05">
            <w:pPr>
              <w:ind w:left="170" w:right="170" w:firstLine="567"/>
              <w:jc w:val="both"/>
              <w:rPr>
                <w:sz w:val="20"/>
              </w:rPr>
            </w:pPr>
            <w:r w:rsidRPr="00D13956">
              <w:rPr>
                <w:b/>
                <w:sz w:val="20"/>
              </w:rPr>
              <w:t>Ремонту подлежат помещения подвала, первого, второго и третьего этажа общей площадью 2955,7 м</w:t>
            </w:r>
            <w:r w:rsidRPr="00D13956">
              <w:rPr>
                <w:b/>
                <w:sz w:val="20"/>
                <w:vertAlign w:val="superscript"/>
              </w:rPr>
              <w:t xml:space="preserve">2   </w:t>
            </w:r>
            <w:r w:rsidRPr="00D13956">
              <w:rPr>
                <w:sz w:val="20"/>
              </w:rPr>
              <w:t>с перепланировками и с устройством лифта в существующем здании литера</w:t>
            </w:r>
            <w:proofErr w:type="gramStart"/>
            <w:r w:rsidRPr="00D13956">
              <w:rPr>
                <w:sz w:val="20"/>
              </w:rPr>
              <w:t xml:space="preserve"> Д</w:t>
            </w:r>
            <w:proofErr w:type="gramEnd"/>
            <w:r w:rsidRPr="00D13956">
              <w:rPr>
                <w:sz w:val="20"/>
              </w:rPr>
              <w:t xml:space="preserve">, под/Д, Д1  по адресу: г. Симферополь, ул. Воровского,8. Построено в 1964 году. </w:t>
            </w:r>
          </w:p>
          <w:p w:rsidR="00D13956" w:rsidRPr="00D13956" w:rsidRDefault="00D13956" w:rsidP="00767E05">
            <w:pPr>
              <w:ind w:left="170" w:right="170" w:firstLine="567"/>
              <w:jc w:val="both"/>
              <w:rPr>
                <w:b/>
                <w:sz w:val="20"/>
              </w:rPr>
            </w:pPr>
            <w:r w:rsidRPr="00D13956">
              <w:rPr>
                <w:b/>
                <w:sz w:val="20"/>
              </w:rPr>
              <w:t>Здание имеет следующие конструктивные характеристики:</w:t>
            </w:r>
          </w:p>
          <w:p w:rsidR="00D13956" w:rsidRPr="00D13956" w:rsidRDefault="00D13956" w:rsidP="00767E05">
            <w:pPr>
              <w:ind w:left="170" w:right="170"/>
              <w:jc w:val="both"/>
              <w:rPr>
                <w:sz w:val="20"/>
              </w:rPr>
            </w:pPr>
            <w:r w:rsidRPr="00D13956">
              <w:rPr>
                <w:sz w:val="20"/>
              </w:rPr>
              <w:t>-Здание: 3 (три) этажа и подвал;</w:t>
            </w:r>
          </w:p>
          <w:p w:rsidR="00D13956" w:rsidRPr="00D13956" w:rsidRDefault="00D13956" w:rsidP="00767E05">
            <w:pPr>
              <w:ind w:left="170" w:right="170"/>
              <w:jc w:val="both"/>
              <w:rPr>
                <w:sz w:val="20"/>
              </w:rPr>
            </w:pPr>
            <w:r w:rsidRPr="00D13956">
              <w:rPr>
                <w:sz w:val="20"/>
              </w:rPr>
              <w:t>-Фундаменты – бетонные, ленточные;</w:t>
            </w:r>
          </w:p>
          <w:p w:rsidR="00D13956" w:rsidRPr="00D13956" w:rsidRDefault="00D13956" w:rsidP="00767E05">
            <w:pPr>
              <w:ind w:left="170" w:right="170"/>
              <w:jc w:val="both"/>
              <w:rPr>
                <w:sz w:val="20"/>
              </w:rPr>
            </w:pPr>
            <w:r w:rsidRPr="00D13956">
              <w:rPr>
                <w:sz w:val="20"/>
              </w:rPr>
              <w:t>-Стены и их наружная отделка – блочные, камень известняк, фасад утеплен пенопластом с отделкой;</w:t>
            </w:r>
          </w:p>
          <w:p w:rsidR="00D13956" w:rsidRPr="00D13956" w:rsidRDefault="00D13956" w:rsidP="00767E05">
            <w:pPr>
              <w:ind w:left="170" w:right="170"/>
              <w:jc w:val="both"/>
              <w:rPr>
                <w:sz w:val="20"/>
              </w:rPr>
            </w:pPr>
            <w:r w:rsidRPr="00D13956">
              <w:rPr>
                <w:sz w:val="20"/>
              </w:rPr>
              <w:t>-Перегородки – кирпичные, гипсокартонные;</w:t>
            </w:r>
          </w:p>
          <w:p w:rsidR="00D13956" w:rsidRPr="00D13956" w:rsidRDefault="00D13956" w:rsidP="00767E05">
            <w:pPr>
              <w:ind w:left="170" w:right="170"/>
              <w:jc w:val="both"/>
              <w:rPr>
                <w:sz w:val="20"/>
              </w:rPr>
            </w:pPr>
            <w:r w:rsidRPr="00D13956">
              <w:rPr>
                <w:sz w:val="20"/>
              </w:rPr>
              <w:t>-Перекрытие межэтажное -  ж/бетонные плиты;</w:t>
            </w:r>
          </w:p>
          <w:p w:rsidR="00D13956" w:rsidRPr="00D13956" w:rsidRDefault="00D13956" w:rsidP="00767E05">
            <w:pPr>
              <w:ind w:left="170" w:right="170"/>
              <w:jc w:val="both"/>
              <w:rPr>
                <w:sz w:val="20"/>
              </w:rPr>
            </w:pPr>
            <w:r w:rsidRPr="00D13956">
              <w:rPr>
                <w:sz w:val="20"/>
              </w:rPr>
              <w:t>-Крыша - шатровая, шифер по деревянной обрешетке.</w:t>
            </w:r>
          </w:p>
        </w:tc>
      </w:tr>
      <w:tr w:rsidR="00D13956" w:rsidRPr="00D13956" w:rsidTr="00767E05">
        <w:tc>
          <w:tcPr>
            <w:tcW w:w="10349" w:type="dxa"/>
            <w:gridSpan w:val="3"/>
            <w:vAlign w:val="center"/>
          </w:tcPr>
          <w:p w:rsidR="00D13956" w:rsidRPr="00D13956" w:rsidRDefault="00D13956" w:rsidP="00767E05">
            <w:pPr>
              <w:shd w:val="clear" w:color="auto" w:fill="FFFFFF"/>
              <w:ind w:left="170" w:right="170"/>
              <w:jc w:val="center"/>
              <w:rPr>
                <w:sz w:val="20"/>
              </w:rPr>
            </w:pPr>
            <w:r w:rsidRPr="00D13956">
              <w:rPr>
                <w:b/>
                <w:sz w:val="20"/>
              </w:rPr>
              <w:t>2.ТРЕБОВАНИЯ К РЕЗУЛЬТАТУ РАБОТ</w:t>
            </w:r>
            <w:r w:rsidRPr="00D13956">
              <w:rPr>
                <w:sz w:val="20"/>
              </w:rPr>
              <w:t xml:space="preserve"> </w:t>
            </w:r>
          </w:p>
        </w:tc>
      </w:tr>
      <w:tr w:rsidR="00D13956" w:rsidRPr="00D13956" w:rsidTr="00767E05">
        <w:tc>
          <w:tcPr>
            <w:tcW w:w="486" w:type="dxa"/>
            <w:vAlign w:val="center"/>
          </w:tcPr>
          <w:p w:rsidR="00D13956" w:rsidRPr="00D13956" w:rsidRDefault="00D13956" w:rsidP="00767E05">
            <w:pPr>
              <w:shd w:val="clear" w:color="auto" w:fill="FFFFFF"/>
              <w:ind w:right="170"/>
              <w:rPr>
                <w:sz w:val="20"/>
              </w:rPr>
            </w:pPr>
            <w:r w:rsidRPr="00D13956">
              <w:rPr>
                <w:sz w:val="20"/>
              </w:rPr>
              <w:t>2.1</w:t>
            </w:r>
          </w:p>
        </w:tc>
        <w:tc>
          <w:tcPr>
            <w:tcW w:w="2269" w:type="dxa"/>
            <w:vAlign w:val="center"/>
          </w:tcPr>
          <w:p w:rsidR="00D13956" w:rsidRPr="00D13956" w:rsidRDefault="00D13956" w:rsidP="00767E05">
            <w:pPr>
              <w:shd w:val="clear" w:color="auto" w:fill="FFFFFF"/>
              <w:ind w:left="170" w:right="170"/>
              <w:rPr>
                <w:sz w:val="20"/>
              </w:rPr>
            </w:pPr>
            <w:r w:rsidRPr="00D13956">
              <w:rPr>
                <w:sz w:val="20"/>
              </w:rPr>
              <w:t xml:space="preserve">Требование к документации </w:t>
            </w:r>
          </w:p>
        </w:tc>
        <w:tc>
          <w:tcPr>
            <w:tcW w:w="7594" w:type="dxa"/>
            <w:vAlign w:val="center"/>
          </w:tcPr>
          <w:p w:rsidR="00D13956" w:rsidRPr="00D13956" w:rsidRDefault="00D13956" w:rsidP="00767E05">
            <w:pPr>
              <w:ind w:left="170" w:right="170" w:firstLine="567"/>
              <w:jc w:val="center"/>
              <w:rPr>
                <w:b/>
                <w:sz w:val="20"/>
              </w:rPr>
            </w:pPr>
            <w:r w:rsidRPr="00D13956">
              <w:rPr>
                <w:b/>
                <w:sz w:val="20"/>
              </w:rPr>
              <w:t>Разрабатываемые разделы документации:</w:t>
            </w:r>
          </w:p>
          <w:p w:rsidR="00D13956" w:rsidRPr="00D13956" w:rsidRDefault="00D13956" w:rsidP="00767E05">
            <w:pPr>
              <w:ind w:left="170" w:right="170"/>
              <w:rPr>
                <w:sz w:val="20"/>
              </w:rPr>
            </w:pPr>
            <w:r w:rsidRPr="00D13956">
              <w:rPr>
                <w:sz w:val="20"/>
              </w:rPr>
              <w:t>- Общая пояснительная записка (ОПЗ)</w:t>
            </w:r>
          </w:p>
          <w:p w:rsidR="00D13956" w:rsidRPr="00D13956" w:rsidRDefault="00D13956" w:rsidP="00767E05">
            <w:pPr>
              <w:ind w:left="170" w:right="170"/>
              <w:rPr>
                <w:sz w:val="20"/>
              </w:rPr>
            </w:pPr>
            <w:r w:rsidRPr="00D13956">
              <w:rPr>
                <w:sz w:val="20"/>
              </w:rPr>
              <w:t xml:space="preserve">- </w:t>
            </w:r>
            <w:proofErr w:type="gramStart"/>
            <w:r w:rsidRPr="00D13956">
              <w:rPr>
                <w:sz w:val="20"/>
              </w:rPr>
              <w:t>Архитектурные решения</w:t>
            </w:r>
            <w:proofErr w:type="gramEnd"/>
            <w:r w:rsidRPr="00D13956">
              <w:rPr>
                <w:sz w:val="20"/>
              </w:rPr>
              <w:t xml:space="preserve"> (АР)</w:t>
            </w:r>
          </w:p>
          <w:p w:rsidR="00D13956" w:rsidRPr="00D13956" w:rsidRDefault="00D13956" w:rsidP="00767E05">
            <w:pPr>
              <w:ind w:left="170" w:right="170"/>
              <w:rPr>
                <w:sz w:val="20"/>
              </w:rPr>
            </w:pPr>
            <w:r w:rsidRPr="00D13956">
              <w:rPr>
                <w:sz w:val="20"/>
              </w:rPr>
              <w:t>- Конструктивные решения (КР)</w:t>
            </w:r>
          </w:p>
          <w:p w:rsidR="00D13956" w:rsidRPr="00D13956" w:rsidRDefault="00D13956" w:rsidP="00767E05">
            <w:pPr>
              <w:ind w:left="170" w:right="170"/>
              <w:rPr>
                <w:sz w:val="20"/>
              </w:rPr>
            </w:pPr>
            <w:r w:rsidRPr="00D13956">
              <w:rPr>
                <w:sz w:val="20"/>
              </w:rPr>
              <w:t>- Отопление, вентиляция и кондиционирование воздуха (ОВК)</w:t>
            </w:r>
          </w:p>
          <w:p w:rsidR="00D13956" w:rsidRPr="00D13956" w:rsidRDefault="00D13956" w:rsidP="00767E05">
            <w:pPr>
              <w:ind w:left="170" w:right="170"/>
              <w:rPr>
                <w:sz w:val="20"/>
              </w:rPr>
            </w:pPr>
            <w:r w:rsidRPr="00D13956">
              <w:rPr>
                <w:sz w:val="20"/>
              </w:rPr>
              <w:t>- Система кислородного обеспечения</w:t>
            </w:r>
          </w:p>
          <w:p w:rsidR="00D13956" w:rsidRPr="00D13956" w:rsidRDefault="00D13956" w:rsidP="00767E05">
            <w:pPr>
              <w:ind w:left="170" w:right="170"/>
              <w:rPr>
                <w:sz w:val="20"/>
              </w:rPr>
            </w:pPr>
            <w:r w:rsidRPr="00D13956">
              <w:rPr>
                <w:sz w:val="20"/>
              </w:rPr>
              <w:t>- Система электроснабжения и освещения (ЭОМ)</w:t>
            </w:r>
          </w:p>
          <w:p w:rsidR="00D13956" w:rsidRPr="00D13956" w:rsidRDefault="00D13956" w:rsidP="00767E05">
            <w:pPr>
              <w:ind w:left="170" w:right="170"/>
              <w:rPr>
                <w:sz w:val="20"/>
              </w:rPr>
            </w:pPr>
            <w:r w:rsidRPr="00D13956">
              <w:rPr>
                <w:sz w:val="20"/>
              </w:rPr>
              <w:t>- Сети связи (СС)</w:t>
            </w:r>
          </w:p>
          <w:p w:rsidR="00D13956" w:rsidRPr="00D13956" w:rsidRDefault="00D13956" w:rsidP="00767E05">
            <w:pPr>
              <w:ind w:left="170" w:right="170"/>
              <w:rPr>
                <w:sz w:val="20"/>
              </w:rPr>
            </w:pPr>
            <w:r w:rsidRPr="00D13956">
              <w:rPr>
                <w:sz w:val="20"/>
              </w:rPr>
              <w:t>- Система водоснабжения и канализации, пожарный водопровод (ВК)</w:t>
            </w:r>
          </w:p>
          <w:p w:rsidR="00D13956" w:rsidRPr="00D13956" w:rsidRDefault="00D13956" w:rsidP="00767E05">
            <w:pPr>
              <w:ind w:left="170" w:right="170"/>
              <w:rPr>
                <w:sz w:val="20"/>
              </w:rPr>
            </w:pPr>
            <w:r w:rsidRPr="00D13956">
              <w:rPr>
                <w:sz w:val="20"/>
              </w:rPr>
              <w:t>- Система охранно-пожарной сигнализации (</w:t>
            </w:r>
            <w:proofErr w:type="gramStart"/>
            <w:r w:rsidRPr="00D13956">
              <w:rPr>
                <w:sz w:val="20"/>
              </w:rPr>
              <w:t>СОСТ</w:t>
            </w:r>
            <w:proofErr w:type="gramEnd"/>
            <w:r w:rsidRPr="00D13956">
              <w:rPr>
                <w:sz w:val="20"/>
              </w:rPr>
              <w:t>)</w:t>
            </w:r>
          </w:p>
          <w:p w:rsidR="00D13956" w:rsidRPr="00D13956" w:rsidRDefault="00D13956" w:rsidP="00767E05">
            <w:pPr>
              <w:ind w:left="170" w:right="170"/>
              <w:rPr>
                <w:sz w:val="20"/>
              </w:rPr>
            </w:pPr>
            <w:r w:rsidRPr="00D13956">
              <w:rPr>
                <w:sz w:val="20"/>
              </w:rPr>
              <w:t>- Система видео наблюдения (ВН)</w:t>
            </w:r>
          </w:p>
          <w:p w:rsidR="00D13956" w:rsidRPr="00D13956" w:rsidRDefault="00D13956" w:rsidP="00767E05">
            <w:pPr>
              <w:ind w:left="170" w:right="170"/>
              <w:rPr>
                <w:sz w:val="20"/>
              </w:rPr>
            </w:pPr>
            <w:r w:rsidRPr="00D13956">
              <w:rPr>
                <w:sz w:val="20"/>
              </w:rPr>
              <w:t xml:space="preserve">- Система контроля и управления доступом (СКУД) </w:t>
            </w:r>
          </w:p>
          <w:p w:rsidR="00D13956" w:rsidRPr="00D13956" w:rsidRDefault="00D13956" w:rsidP="00767E05">
            <w:pPr>
              <w:ind w:left="170" w:right="170"/>
              <w:rPr>
                <w:sz w:val="20"/>
              </w:rPr>
            </w:pPr>
            <w:r w:rsidRPr="00D13956">
              <w:rPr>
                <w:sz w:val="20"/>
              </w:rPr>
              <w:t>- Автоматическая система пожаротушения (АСПТ)</w:t>
            </w:r>
          </w:p>
          <w:p w:rsidR="00D13956" w:rsidRPr="00D13956" w:rsidRDefault="00D13956" w:rsidP="00767E05">
            <w:pPr>
              <w:ind w:left="170" w:right="170"/>
              <w:rPr>
                <w:sz w:val="20"/>
              </w:rPr>
            </w:pPr>
            <w:r w:rsidRPr="00D13956">
              <w:rPr>
                <w:sz w:val="20"/>
              </w:rPr>
              <w:t>- Доступная среда (ДС)</w:t>
            </w:r>
          </w:p>
          <w:p w:rsidR="00D13956" w:rsidRPr="00D13956" w:rsidRDefault="00D13956" w:rsidP="00767E05">
            <w:pPr>
              <w:ind w:left="170" w:right="170"/>
              <w:rPr>
                <w:sz w:val="20"/>
              </w:rPr>
            </w:pPr>
            <w:r w:rsidRPr="00D13956">
              <w:rPr>
                <w:sz w:val="20"/>
              </w:rPr>
              <w:t>- Обеспечение сохранности объекта культурного наследия (ОСОКН)</w:t>
            </w:r>
          </w:p>
          <w:p w:rsidR="00D13956" w:rsidRPr="00D13956" w:rsidRDefault="00D13956" w:rsidP="00767E05">
            <w:pPr>
              <w:ind w:left="170" w:right="170"/>
              <w:rPr>
                <w:sz w:val="20"/>
              </w:rPr>
            </w:pPr>
            <w:r w:rsidRPr="00D13956">
              <w:rPr>
                <w:sz w:val="20"/>
              </w:rPr>
              <w:t>- Благоустройство территории (БТ)</w:t>
            </w:r>
          </w:p>
          <w:p w:rsidR="00D13956" w:rsidRPr="00D13956" w:rsidRDefault="00D13956" w:rsidP="00767E05">
            <w:pPr>
              <w:ind w:left="170" w:right="170"/>
              <w:rPr>
                <w:sz w:val="20"/>
              </w:rPr>
            </w:pPr>
            <w:r w:rsidRPr="00D13956">
              <w:rPr>
                <w:sz w:val="20"/>
              </w:rPr>
              <w:t>- Проект организации капитального ремонта (ПОКР)</w:t>
            </w:r>
          </w:p>
          <w:p w:rsidR="00D13956" w:rsidRPr="00D13956" w:rsidRDefault="00D13956" w:rsidP="00767E05">
            <w:pPr>
              <w:ind w:left="170" w:right="170"/>
              <w:rPr>
                <w:sz w:val="20"/>
              </w:rPr>
            </w:pPr>
            <w:r w:rsidRPr="00D13956">
              <w:rPr>
                <w:sz w:val="20"/>
              </w:rPr>
              <w:t>- Сметная документация (СД)</w:t>
            </w:r>
          </w:p>
          <w:p w:rsidR="00D13956" w:rsidRPr="00D13956" w:rsidRDefault="00D13956" w:rsidP="00767E05">
            <w:pPr>
              <w:ind w:left="170" w:right="170"/>
              <w:rPr>
                <w:sz w:val="20"/>
              </w:rPr>
            </w:pPr>
            <w:r w:rsidRPr="00D13956">
              <w:rPr>
                <w:sz w:val="20"/>
              </w:rPr>
              <w:t>-  Заключение по результатам обследования помещений. Технический отчет.</w:t>
            </w:r>
          </w:p>
          <w:p w:rsidR="00D13956" w:rsidRPr="00D13956" w:rsidRDefault="00D13956" w:rsidP="00767E05">
            <w:pPr>
              <w:ind w:left="170" w:right="170" w:firstLine="567"/>
              <w:jc w:val="both"/>
              <w:rPr>
                <w:sz w:val="20"/>
              </w:rPr>
            </w:pPr>
            <w:r w:rsidRPr="00D13956">
              <w:rPr>
                <w:sz w:val="20"/>
              </w:rPr>
              <w:t xml:space="preserve">Капитальный ремонт зданий и сооружений Государственных заказчиков проводится в соответствии с </w:t>
            </w:r>
            <w:r w:rsidRPr="00D13956">
              <w:rPr>
                <w:color w:val="000000"/>
                <w:sz w:val="20"/>
                <w:lang w:eastAsia="ru-RU"/>
              </w:rPr>
              <w:t xml:space="preserve">СП 2.1.3678-20, </w:t>
            </w:r>
            <w:proofErr w:type="spellStart"/>
            <w:r w:rsidRPr="00D13956">
              <w:rPr>
                <w:color w:val="000000"/>
                <w:sz w:val="20"/>
                <w:lang w:eastAsia="ru-RU"/>
              </w:rPr>
              <w:t>СНиП</w:t>
            </w:r>
            <w:proofErr w:type="spellEnd"/>
            <w:r w:rsidRPr="00D13956">
              <w:rPr>
                <w:color w:val="000000"/>
                <w:sz w:val="20"/>
                <w:lang w:eastAsia="ru-RU"/>
              </w:rPr>
              <w:t xml:space="preserve"> РК 3.02-08-2010.</w:t>
            </w:r>
          </w:p>
          <w:p w:rsidR="00D13956" w:rsidRPr="00D13956" w:rsidRDefault="00D13956" w:rsidP="00767E05">
            <w:pPr>
              <w:ind w:left="170" w:right="170" w:firstLine="567"/>
              <w:jc w:val="center"/>
              <w:rPr>
                <w:b/>
                <w:sz w:val="20"/>
              </w:rPr>
            </w:pPr>
            <w:r w:rsidRPr="00D13956">
              <w:rPr>
                <w:b/>
                <w:sz w:val="20"/>
              </w:rPr>
              <w:t>При разработке документации руководствоваться:</w:t>
            </w:r>
          </w:p>
          <w:p w:rsidR="00D13956" w:rsidRPr="00D13956" w:rsidRDefault="00D13956" w:rsidP="00767E05">
            <w:pPr>
              <w:ind w:left="170" w:right="170"/>
              <w:jc w:val="both"/>
              <w:rPr>
                <w:sz w:val="20"/>
              </w:rPr>
            </w:pPr>
            <w:r w:rsidRPr="00D13956">
              <w:rPr>
                <w:sz w:val="20"/>
              </w:rPr>
              <w:t>- Градостроительным кодексом Российской Федерации,</w:t>
            </w:r>
          </w:p>
          <w:p w:rsidR="00D13956" w:rsidRPr="00D13956" w:rsidRDefault="00D13956" w:rsidP="00767E05">
            <w:pPr>
              <w:ind w:left="170" w:right="170"/>
              <w:jc w:val="both"/>
              <w:rPr>
                <w:sz w:val="20"/>
              </w:rPr>
            </w:pPr>
            <w:r w:rsidRPr="00D13956">
              <w:rPr>
                <w:sz w:val="20"/>
              </w:rPr>
              <w:t>- Федеральным законом Российской Федерации от 22 июля 2008 года №123-ФЗ «Технический регламент о требованиях пожарной безопасности»,</w:t>
            </w:r>
          </w:p>
          <w:p w:rsidR="00D13956" w:rsidRPr="00D13956" w:rsidRDefault="00D13956" w:rsidP="00767E05">
            <w:pPr>
              <w:ind w:left="170" w:right="170"/>
              <w:jc w:val="both"/>
              <w:rPr>
                <w:sz w:val="20"/>
              </w:rPr>
            </w:pPr>
            <w:r w:rsidRPr="00D13956">
              <w:rPr>
                <w:sz w:val="20"/>
              </w:rPr>
              <w:t>- Федеральным законом Российской Федерации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3956" w:rsidRPr="00D13956" w:rsidRDefault="00D13956" w:rsidP="00767E05">
            <w:pPr>
              <w:ind w:left="170" w:right="170"/>
              <w:jc w:val="both"/>
              <w:rPr>
                <w:sz w:val="20"/>
              </w:rPr>
            </w:pPr>
            <w:r w:rsidRPr="00D13956">
              <w:rPr>
                <w:sz w:val="20"/>
              </w:rPr>
              <w:t>- Федеральным законом Российской Федерации от 30 декабря 2009 года №384-ФЗ «Технический регламент о безопасности зданий и сооружений»,</w:t>
            </w:r>
          </w:p>
          <w:p w:rsidR="00D13956" w:rsidRPr="00D13956" w:rsidRDefault="00D13956" w:rsidP="00767E05">
            <w:pPr>
              <w:ind w:left="170" w:right="170"/>
              <w:jc w:val="both"/>
              <w:rPr>
                <w:sz w:val="20"/>
              </w:rPr>
            </w:pPr>
            <w:r w:rsidRPr="00D13956">
              <w:rPr>
                <w:sz w:val="20"/>
              </w:rPr>
              <w:t>- Постановлением Правительства РФ от 16 февраля 2008 № 87 «О составе разделов проектной документации и требованиях к их содержанию»,</w:t>
            </w:r>
          </w:p>
          <w:p w:rsidR="00D13956" w:rsidRPr="00D13956" w:rsidRDefault="00D13956" w:rsidP="00767E05">
            <w:pPr>
              <w:autoSpaceDE w:val="0"/>
              <w:autoSpaceDN w:val="0"/>
              <w:adjustRightInd w:val="0"/>
              <w:ind w:left="170" w:right="170"/>
              <w:jc w:val="both"/>
              <w:rPr>
                <w:sz w:val="20"/>
              </w:rPr>
            </w:pPr>
            <w:r w:rsidRPr="00D13956">
              <w:rPr>
                <w:sz w:val="20"/>
              </w:rPr>
              <w:t>- Постановлением Правительства РФ от 05 марта 2007 года № 145 «О порядке организации и проведения государственной экспертизы проектной документации и результатов инженерных изысканий»</w:t>
            </w:r>
          </w:p>
          <w:p w:rsidR="00D13956" w:rsidRPr="00D13956" w:rsidRDefault="00D13956" w:rsidP="00767E05">
            <w:pPr>
              <w:ind w:left="170" w:right="170"/>
              <w:jc w:val="both"/>
              <w:rPr>
                <w:sz w:val="20"/>
              </w:rPr>
            </w:pPr>
            <w:r w:rsidRPr="00D13956">
              <w:rPr>
                <w:sz w:val="20"/>
              </w:rPr>
              <w:t>-СП 23-101-2004 «Проектирование тепловой защиты зданий»;</w:t>
            </w:r>
          </w:p>
          <w:p w:rsidR="00D13956" w:rsidRPr="00D13956" w:rsidRDefault="00D13956" w:rsidP="00767E05">
            <w:pPr>
              <w:ind w:left="170" w:right="170"/>
              <w:jc w:val="both"/>
              <w:rPr>
                <w:sz w:val="20"/>
              </w:rPr>
            </w:pPr>
            <w:r w:rsidRPr="00D13956">
              <w:rPr>
                <w:sz w:val="20"/>
              </w:rPr>
              <w:lastRenderedPageBreak/>
              <w:t xml:space="preserve">-СП 20.13330.2016 «Нагрузки и воздействия. Актуализированная редакция </w:t>
            </w:r>
            <w:proofErr w:type="spellStart"/>
            <w:r w:rsidRPr="00D13956">
              <w:rPr>
                <w:sz w:val="20"/>
              </w:rPr>
              <w:t>СНиП</w:t>
            </w:r>
            <w:proofErr w:type="spellEnd"/>
            <w:r w:rsidRPr="00D13956">
              <w:rPr>
                <w:sz w:val="20"/>
              </w:rPr>
              <w:t xml:space="preserve"> 2.01.07-85»;</w:t>
            </w:r>
          </w:p>
          <w:p w:rsidR="00D13956" w:rsidRPr="00D13956" w:rsidRDefault="00D13956" w:rsidP="00767E05">
            <w:pPr>
              <w:ind w:left="170" w:right="170"/>
              <w:jc w:val="both"/>
              <w:rPr>
                <w:sz w:val="20"/>
              </w:rPr>
            </w:pPr>
            <w:r w:rsidRPr="00D13956">
              <w:rPr>
                <w:sz w:val="20"/>
              </w:rPr>
              <w:t xml:space="preserve">-СП 28.13330.2012 «Защита строительных конструкций от коррозии. Актуализированная редакция </w:t>
            </w:r>
            <w:proofErr w:type="spellStart"/>
            <w:r w:rsidRPr="00D13956">
              <w:rPr>
                <w:sz w:val="20"/>
              </w:rPr>
              <w:t>СНиП</w:t>
            </w:r>
            <w:proofErr w:type="spellEnd"/>
            <w:r w:rsidRPr="00D13956">
              <w:rPr>
                <w:sz w:val="20"/>
              </w:rPr>
              <w:t xml:space="preserve"> 2.03.11-85»;</w:t>
            </w:r>
          </w:p>
          <w:p w:rsidR="00D13956" w:rsidRPr="00D13956" w:rsidRDefault="00D13956" w:rsidP="00767E05">
            <w:pPr>
              <w:ind w:left="170" w:right="170"/>
              <w:jc w:val="both"/>
              <w:rPr>
                <w:sz w:val="20"/>
              </w:rPr>
            </w:pPr>
            <w:r w:rsidRPr="00D13956">
              <w:rPr>
                <w:sz w:val="20"/>
              </w:rPr>
              <w:t xml:space="preserve">- СП 50.13330.2012 «Тепловая защита зданий. Актуализированная редакция </w:t>
            </w:r>
            <w:proofErr w:type="spellStart"/>
            <w:r w:rsidRPr="00D13956">
              <w:rPr>
                <w:sz w:val="20"/>
              </w:rPr>
              <w:t>СНиП</w:t>
            </w:r>
            <w:proofErr w:type="spellEnd"/>
            <w:r w:rsidRPr="00D13956">
              <w:rPr>
                <w:sz w:val="20"/>
              </w:rPr>
              <w:t xml:space="preserve"> 23-02-2003»;</w:t>
            </w:r>
          </w:p>
          <w:p w:rsidR="00D13956" w:rsidRPr="00D13956" w:rsidRDefault="00D13956" w:rsidP="00767E05">
            <w:pPr>
              <w:ind w:left="170" w:right="170"/>
              <w:rPr>
                <w:sz w:val="20"/>
              </w:rPr>
            </w:pPr>
            <w:r w:rsidRPr="00D13956">
              <w:rPr>
                <w:sz w:val="20"/>
              </w:rPr>
              <w:t>-СП 71.13330.2017 «Изоляционные и отделочные покрытия»;</w:t>
            </w:r>
          </w:p>
          <w:p w:rsidR="00D13956" w:rsidRPr="00D13956" w:rsidRDefault="00D13956" w:rsidP="00767E05">
            <w:pPr>
              <w:ind w:left="170" w:right="170"/>
              <w:jc w:val="both"/>
              <w:rPr>
                <w:sz w:val="20"/>
              </w:rPr>
            </w:pPr>
            <w:r w:rsidRPr="00D13956">
              <w:rPr>
                <w:sz w:val="20"/>
              </w:rPr>
              <w:t xml:space="preserve">-СП 112.13330.2011 «Пожарная безопасность зданий и сооружений»; Актуализированная редакция </w:t>
            </w:r>
            <w:proofErr w:type="spellStart"/>
            <w:r w:rsidRPr="00D13956">
              <w:rPr>
                <w:sz w:val="20"/>
              </w:rPr>
              <w:t>СНиП</w:t>
            </w:r>
            <w:proofErr w:type="spellEnd"/>
            <w:r w:rsidRPr="00D13956">
              <w:rPr>
                <w:sz w:val="20"/>
              </w:rPr>
              <w:t xml:space="preserve"> 21-01-97*</w:t>
            </w:r>
          </w:p>
          <w:p w:rsidR="00D13956" w:rsidRPr="00D13956" w:rsidRDefault="00D13956" w:rsidP="00767E05">
            <w:pPr>
              <w:ind w:left="170" w:right="170"/>
              <w:jc w:val="both"/>
              <w:rPr>
                <w:sz w:val="20"/>
              </w:rPr>
            </w:pPr>
            <w:r w:rsidRPr="00D13956">
              <w:rPr>
                <w:sz w:val="20"/>
              </w:rPr>
              <w:t>-</w:t>
            </w:r>
            <w:proofErr w:type="spellStart"/>
            <w:r w:rsidRPr="00D13956">
              <w:rPr>
                <w:bCs/>
                <w:sz w:val="20"/>
                <w:shd w:val="clear" w:color="auto" w:fill="FFFFFF"/>
              </w:rPr>
              <w:t>СанПиН</w:t>
            </w:r>
            <w:proofErr w:type="spellEnd"/>
            <w:r w:rsidRPr="00D13956">
              <w:rPr>
                <w:sz w:val="20"/>
                <w:shd w:val="clear" w:color="auto" w:fill="FFFFFF"/>
              </w:rPr>
              <w:t> </w:t>
            </w:r>
            <w:r w:rsidRPr="00D13956">
              <w:rPr>
                <w:bCs/>
                <w:sz w:val="20"/>
                <w:shd w:val="clear" w:color="auto" w:fill="FFFFFF"/>
              </w:rPr>
              <w:t>2</w:t>
            </w:r>
            <w:r w:rsidRPr="00D13956">
              <w:rPr>
                <w:sz w:val="20"/>
                <w:shd w:val="clear" w:color="auto" w:fill="FFFFFF"/>
              </w:rPr>
              <w:t>.</w:t>
            </w:r>
            <w:r w:rsidRPr="00D13956">
              <w:rPr>
                <w:bCs/>
                <w:sz w:val="20"/>
                <w:shd w:val="clear" w:color="auto" w:fill="FFFFFF"/>
              </w:rPr>
              <w:t>1</w:t>
            </w:r>
            <w:r w:rsidRPr="00D13956">
              <w:rPr>
                <w:sz w:val="20"/>
                <w:shd w:val="clear" w:color="auto" w:fill="FFFFFF"/>
              </w:rPr>
              <w:t>.</w:t>
            </w:r>
            <w:r w:rsidRPr="00D13956">
              <w:rPr>
                <w:bCs/>
                <w:sz w:val="20"/>
                <w:shd w:val="clear" w:color="auto" w:fill="FFFFFF"/>
              </w:rPr>
              <w:t>3</w:t>
            </w:r>
            <w:r w:rsidRPr="00D13956">
              <w:rPr>
                <w:sz w:val="20"/>
                <w:shd w:val="clear" w:color="auto" w:fill="FFFFFF"/>
              </w:rPr>
              <w:t>.</w:t>
            </w:r>
            <w:r w:rsidRPr="00D13956">
              <w:rPr>
                <w:bCs/>
                <w:sz w:val="20"/>
                <w:shd w:val="clear" w:color="auto" w:fill="FFFFFF"/>
              </w:rPr>
              <w:t>2630</w:t>
            </w:r>
            <w:r w:rsidRPr="00D13956">
              <w:rPr>
                <w:sz w:val="20"/>
                <w:shd w:val="clear" w:color="auto" w:fill="FFFFFF"/>
              </w:rPr>
              <w:t>-</w:t>
            </w:r>
            <w:r w:rsidRPr="00D13956">
              <w:rPr>
                <w:bCs/>
                <w:sz w:val="20"/>
                <w:shd w:val="clear" w:color="auto" w:fill="FFFFFF"/>
              </w:rPr>
              <w:t>10</w:t>
            </w:r>
            <w:r w:rsidRPr="00D13956">
              <w:rPr>
                <w:sz w:val="20"/>
                <w:shd w:val="clear" w:color="auto" w:fill="FFFFFF"/>
              </w:rPr>
              <w:t> «Санитарно-эпидемиологические требования к организациям, осуществляющим медицинскую деятельность»</w:t>
            </w:r>
          </w:p>
          <w:p w:rsidR="00D13956" w:rsidRPr="00D13956" w:rsidRDefault="00D13956" w:rsidP="00767E05">
            <w:pPr>
              <w:ind w:left="170" w:right="170"/>
              <w:jc w:val="both"/>
              <w:rPr>
                <w:sz w:val="20"/>
              </w:rPr>
            </w:pPr>
            <w:r w:rsidRPr="00D13956">
              <w:rPr>
                <w:sz w:val="20"/>
              </w:rPr>
              <w:t xml:space="preserve">-СП 52.13330.2016 «Свод правил. Естественное и искусственное освещение»; Актуализированная редакция </w:t>
            </w:r>
            <w:proofErr w:type="spellStart"/>
            <w:r w:rsidRPr="00D13956">
              <w:rPr>
                <w:sz w:val="20"/>
              </w:rPr>
              <w:t>СНиП</w:t>
            </w:r>
            <w:proofErr w:type="spellEnd"/>
            <w:r w:rsidRPr="00D13956">
              <w:rPr>
                <w:sz w:val="20"/>
              </w:rPr>
              <w:t xml:space="preserve"> 23-05-95*</w:t>
            </w:r>
          </w:p>
          <w:p w:rsidR="00D13956" w:rsidRPr="00D13956" w:rsidRDefault="00D13956" w:rsidP="00767E05">
            <w:pPr>
              <w:autoSpaceDE w:val="0"/>
              <w:autoSpaceDN w:val="0"/>
              <w:adjustRightInd w:val="0"/>
              <w:ind w:left="170" w:right="170"/>
              <w:jc w:val="both"/>
              <w:rPr>
                <w:sz w:val="20"/>
              </w:rPr>
            </w:pPr>
            <w:r w:rsidRPr="00D13956">
              <w:rPr>
                <w:sz w:val="20"/>
              </w:rPr>
              <w:t xml:space="preserve">- </w:t>
            </w:r>
            <w:hyperlink r:id="rId18" w:history="1">
              <w:r w:rsidRPr="00D13956">
                <w:rPr>
                  <w:sz w:val="20"/>
                </w:rPr>
                <w:t>СП 118.13330.2012</w:t>
              </w:r>
            </w:hyperlink>
            <w:r w:rsidRPr="00D13956">
              <w:rPr>
                <w:sz w:val="20"/>
              </w:rPr>
              <w:t xml:space="preserve"> "</w:t>
            </w:r>
            <w:proofErr w:type="spellStart"/>
            <w:r w:rsidRPr="00D13956">
              <w:rPr>
                <w:sz w:val="20"/>
              </w:rPr>
              <w:t>СНиП</w:t>
            </w:r>
            <w:proofErr w:type="spellEnd"/>
            <w:r w:rsidRPr="00D13956">
              <w:rPr>
                <w:sz w:val="20"/>
              </w:rPr>
              <w:t xml:space="preserve"> 31-06-2009 Общественные здания и сооружения"</w:t>
            </w:r>
          </w:p>
          <w:p w:rsidR="00D13956" w:rsidRPr="00D13956" w:rsidRDefault="00D13956" w:rsidP="00767E05">
            <w:pPr>
              <w:ind w:left="170" w:right="170"/>
              <w:jc w:val="both"/>
              <w:rPr>
                <w:sz w:val="20"/>
              </w:rPr>
            </w:pPr>
            <w:r w:rsidRPr="00D13956">
              <w:rPr>
                <w:sz w:val="20"/>
              </w:rPr>
              <w:t>- ПУЭ, издание 7 «Правила устройства электроустановок»;</w:t>
            </w:r>
          </w:p>
          <w:p w:rsidR="00D13956" w:rsidRPr="00D13956" w:rsidRDefault="00D13956" w:rsidP="00767E05">
            <w:pPr>
              <w:ind w:left="170" w:right="170"/>
              <w:jc w:val="both"/>
              <w:rPr>
                <w:sz w:val="20"/>
              </w:rPr>
            </w:pPr>
            <w:r w:rsidRPr="00D13956">
              <w:rPr>
                <w:sz w:val="20"/>
              </w:rPr>
              <w:t>-ГОСТ 12.3.032-84 «Система стандартов безопасности труда Работы электромонтажные. Общие требования безопасности»;</w:t>
            </w:r>
          </w:p>
          <w:p w:rsidR="00D13956" w:rsidRPr="00D13956" w:rsidRDefault="00D13956" w:rsidP="00767E05">
            <w:pPr>
              <w:ind w:left="170" w:right="170"/>
              <w:jc w:val="both"/>
              <w:rPr>
                <w:sz w:val="20"/>
              </w:rPr>
            </w:pPr>
            <w:r w:rsidRPr="00D13956">
              <w:rPr>
                <w:sz w:val="20"/>
              </w:rPr>
              <w:t>- ГОСТ 31937-2011 «Здания и сооружения. Правила обследования и мониторинга технического состояния»;</w:t>
            </w:r>
          </w:p>
          <w:p w:rsidR="00D13956" w:rsidRPr="00D13956" w:rsidRDefault="00D13956" w:rsidP="00767E05">
            <w:pPr>
              <w:ind w:left="170" w:right="170"/>
              <w:jc w:val="both"/>
              <w:rPr>
                <w:sz w:val="20"/>
              </w:rPr>
            </w:pPr>
            <w:r w:rsidRPr="00D13956">
              <w:rPr>
                <w:sz w:val="20"/>
              </w:rPr>
              <w:t>- Межгосударственный стандарт ГОСТ 21.501-2018 «Система проектной документации для строительства. Правила выполнения рабочей документации архитектурных и конструктивных решений»;</w:t>
            </w:r>
          </w:p>
          <w:p w:rsidR="00D13956" w:rsidRPr="00D13956" w:rsidRDefault="00D13956" w:rsidP="00767E05">
            <w:pPr>
              <w:ind w:left="170" w:right="170"/>
              <w:rPr>
                <w:sz w:val="20"/>
              </w:rPr>
            </w:pPr>
            <w:r w:rsidRPr="00D13956">
              <w:rPr>
                <w:sz w:val="20"/>
              </w:rPr>
              <w:t>- СП 117.13330.2011 «Общественные здания административного назначения»;</w:t>
            </w:r>
          </w:p>
          <w:p w:rsidR="00D13956" w:rsidRPr="00D13956" w:rsidRDefault="00D13956" w:rsidP="00767E05">
            <w:pPr>
              <w:ind w:left="170" w:right="170"/>
              <w:jc w:val="both"/>
              <w:rPr>
                <w:sz w:val="20"/>
              </w:rPr>
            </w:pPr>
            <w:r w:rsidRPr="00D13956">
              <w:rPr>
                <w:sz w:val="20"/>
              </w:rPr>
              <w:t xml:space="preserve">- Свод правил СП 118.13330.2012* "Общественные здания и сооружения" Актуализированная редакция </w:t>
            </w:r>
            <w:proofErr w:type="spellStart"/>
            <w:r w:rsidRPr="00D13956">
              <w:rPr>
                <w:sz w:val="20"/>
              </w:rPr>
              <w:t>СНиП</w:t>
            </w:r>
            <w:proofErr w:type="spellEnd"/>
            <w:r w:rsidRPr="00D13956">
              <w:rPr>
                <w:sz w:val="20"/>
              </w:rPr>
              <w:t xml:space="preserve"> 31-06-2009</w:t>
            </w:r>
          </w:p>
          <w:p w:rsidR="00D13956" w:rsidRPr="00D13956" w:rsidRDefault="00D13956" w:rsidP="00767E05">
            <w:pPr>
              <w:ind w:left="170" w:right="170"/>
              <w:jc w:val="both"/>
              <w:rPr>
                <w:sz w:val="20"/>
              </w:rPr>
            </w:pPr>
            <w:r w:rsidRPr="00D13956">
              <w:rPr>
                <w:sz w:val="20"/>
              </w:rPr>
              <w:t>- СТО НОСТРОЙ 2.15.3-2011 «Инженерные сети зданий и сооружений внутренние. Устройство систем отопления, горячего и холодного водоснабжения. Общие технические требования»;</w:t>
            </w:r>
          </w:p>
          <w:p w:rsidR="00D13956" w:rsidRPr="00D13956" w:rsidRDefault="00D13956" w:rsidP="00767E05">
            <w:pPr>
              <w:ind w:left="170" w:right="170"/>
              <w:jc w:val="both"/>
              <w:rPr>
                <w:sz w:val="20"/>
              </w:rPr>
            </w:pPr>
            <w:r w:rsidRPr="00D13956">
              <w:rPr>
                <w:sz w:val="20"/>
              </w:rPr>
              <w:t>- ГОСТ 32396-2013 «Устройства вводно-распределительные для жилых и общественных зданий. Общие технические условия»;</w:t>
            </w:r>
          </w:p>
          <w:p w:rsidR="00D13956" w:rsidRPr="00D13956" w:rsidRDefault="00D13956" w:rsidP="00767E05">
            <w:pPr>
              <w:ind w:left="170" w:right="170"/>
              <w:jc w:val="both"/>
              <w:rPr>
                <w:sz w:val="20"/>
              </w:rPr>
            </w:pPr>
            <w:r w:rsidRPr="00D13956">
              <w:rPr>
                <w:sz w:val="20"/>
              </w:rPr>
              <w:t>- ВСН 58-88(</w:t>
            </w:r>
            <w:proofErr w:type="spellStart"/>
            <w:r w:rsidRPr="00D13956">
              <w:rPr>
                <w:sz w:val="20"/>
              </w:rPr>
              <w:t>р</w:t>
            </w:r>
            <w:proofErr w:type="spellEnd"/>
            <w:r w:rsidRPr="00D13956">
              <w:rPr>
                <w:sz w:val="20"/>
              </w:rP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Нормы проектирования»;</w:t>
            </w:r>
          </w:p>
          <w:p w:rsidR="00D13956" w:rsidRPr="00D13956" w:rsidRDefault="00D13956" w:rsidP="00767E05">
            <w:pPr>
              <w:ind w:left="170" w:right="170"/>
              <w:jc w:val="both"/>
              <w:rPr>
                <w:sz w:val="20"/>
              </w:rPr>
            </w:pPr>
            <w:r w:rsidRPr="00D13956">
              <w:rPr>
                <w:sz w:val="20"/>
              </w:rPr>
              <w:t>- МДС 12-33.2007 «Кровельные работы»;</w:t>
            </w:r>
          </w:p>
          <w:p w:rsidR="00D13956" w:rsidRPr="00D13956" w:rsidRDefault="00D13956" w:rsidP="00767E05">
            <w:pPr>
              <w:ind w:left="170" w:right="170"/>
              <w:jc w:val="both"/>
              <w:rPr>
                <w:sz w:val="20"/>
              </w:rPr>
            </w:pPr>
            <w:r w:rsidRPr="00D13956">
              <w:rPr>
                <w:sz w:val="20"/>
              </w:rPr>
              <w:t xml:space="preserve">- МДС 13-20.2004 «Комплексная методика по обследованию и </w:t>
            </w:r>
            <w:proofErr w:type="spellStart"/>
            <w:r w:rsidRPr="00D13956">
              <w:rPr>
                <w:sz w:val="20"/>
              </w:rPr>
              <w:t>энергоаудиту</w:t>
            </w:r>
            <w:proofErr w:type="spellEnd"/>
            <w:r w:rsidRPr="00D13956">
              <w:rPr>
                <w:sz w:val="20"/>
              </w:rPr>
              <w:t xml:space="preserve"> реконструируемых зданий. </w:t>
            </w:r>
          </w:p>
          <w:p w:rsidR="00D13956" w:rsidRPr="00D13956" w:rsidRDefault="00D13956" w:rsidP="00767E05">
            <w:pPr>
              <w:ind w:left="170" w:right="170"/>
              <w:jc w:val="both"/>
              <w:rPr>
                <w:sz w:val="20"/>
              </w:rPr>
            </w:pPr>
            <w:r w:rsidRPr="00D13956">
              <w:rPr>
                <w:sz w:val="20"/>
              </w:rPr>
              <w:t xml:space="preserve">-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t>
            </w:r>
          </w:p>
          <w:p w:rsidR="00D13956" w:rsidRPr="00D13956" w:rsidRDefault="00D13956" w:rsidP="00767E05">
            <w:pPr>
              <w:ind w:left="170" w:right="170"/>
              <w:jc w:val="both"/>
              <w:rPr>
                <w:sz w:val="20"/>
              </w:rPr>
            </w:pPr>
            <w:r w:rsidRPr="00D13956">
              <w:rPr>
                <w:sz w:val="20"/>
              </w:rPr>
              <w:t xml:space="preserve">- НПБ 88-2001 "Установки пожаротушения и сигнализации. Нормы и правила проектирования" </w:t>
            </w:r>
          </w:p>
          <w:p w:rsidR="00D13956" w:rsidRPr="00D13956" w:rsidRDefault="00D13956" w:rsidP="00767E05">
            <w:pPr>
              <w:ind w:left="170" w:right="170"/>
              <w:jc w:val="both"/>
              <w:rPr>
                <w:sz w:val="20"/>
              </w:rPr>
            </w:pPr>
            <w:r w:rsidRPr="00D13956">
              <w:rPr>
                <w:sz w:val="20"/>
              </w:rPr>
              <w:t>- и иными нормативно правовыми актами, действующими в Российской Федерации.</w:t>
            </w:r>
          </w:p>
        </w:tc>
      </w:tr>
      <w:tr w:rsidR="00D13956" w:rsidRPr="00D13956" w:rsidTr="00767E05">
        <w:tc>
          <w:tcPr>
            <w:tcW w:w="486" w:type="dxa"/>
            <w:vAlign w:val="center"/>
          </w:tcPr>
          <w:p w:rsidR="00D13956" w:rsidRPr="00D13956" w:rsidRDefault="00D13956" w:rsidP="00767E05">
            <w:pPr>
              <w:shd w:val="clear" w:color="auto" w:fill="FFFFFF"/>
              <w:rPr>
                <w:sz w:val="20"/>
              </w:rPr>
            </w:pPr>
            <w:r w:rsidRPr="00D13956">
              <w:rPr>
                <w:sz w:val="20"/>
              </w:rPr>
              <w:lastRenderedPageBreak/>
              <w:t xml:space="preserve"> 2.2</w:t>
            </w:r>
          </w:p>
        </w:tc>
        <w:tc>
          <w:tcPr>
            <w:tcW w:w="2269" w:type="dxa"/>
            <w:vAlign w:val="center"/>
          </w:tcPr>
          <w:p w:rsidR="00D13956" w:rsidRPr="00D13956" w:rsidRDefault="00D13956" w:rsidP="00767E05">
            <w:pPr>
              <w:shd w:val="clear" w:color="auto" w:fill="FFFFFF"/>
              <w:ind w:left="170" w:right="170"/>
              <w:rPr>
                <w:sz w:val="20"/>
              </w:rPr>
            </w:pPr>
            <w:r w:rsidRPr="00D13956">
              <w:rPr>
                <w:sz w:val="20"/>
              </w:rPr>
              <w:t xml:space="preserve">Требования к проектированию </w:t>
            </w:r>
          </w:p>
        </w:tc>
        <w:tc>
          <w:tcPr>
            <w:tcW w:w="7594" w:type="dxa"/>
            <w:vAlign w:val="center"/>
          </w:tcPr>
          <w:p w:rsidR="00D13956" w:rsidRPr="00D13956" w:rsidRDefault="00D13956" w:rsidP="00767E05">
            <w:pPr>
              <w:ind w:left="170" w:right="170" w:firstLine="709"/>
              <w:jc w:val="center"/>
              <w:rPr>
                <w:b/>
                <w:sz w:val="20"/>
              </w:rPr>
            </w:pPr>
            <w:r w:rsidRPr="00D13956">
              <w:rPr>
                <w:b/>
                <w:sz w:val="20"/>
              </w:rPr>
              <w:t>2.2.1 Обследование объекта и обмерные работы</w:t>
            </w:r>
          </w:p>
          <w:p w:rsidR="00D13956" w:rsidRPr="00D13956" w:rsidRDefault="00D13956" w:rsidP="00767E05">
            <w:pPr>
              <w:ind w:left="170" w:right="170"/>
              <w:jc w:val="both"/>
              <w:rPr>
                <w:sz w:val="20"/>
              </w:rPr>
            </w:pPr>
            <w:r w:rsidRPr="00D13956">
              <w:rPr>
                <w:sz w:val="20"/>
              </w:rPr>
              <w:t xml:space="preserve">На первом этапе выполнения работ необходимо провести обследование помещений и обмерные работы. Составить дефектные ведомости (описи работ), с выдачей Заключения о состоянии строительных конструкций. Кроме того, подрядной организации необходимо подготовить документы по осмотру и обследованию объекта (акты и т.п.). </w:t>
            </w:r>
          </w:p>
          <w:p w:rsidR="00D13956" w:rsidRPr="00D13956" w:rsidRDefault="00D13956" w:rsidP="00767E05">
            <w:pPr>
              <w:ind w:left="170" w:right="170"/>
              <w:jc w:val="both"/>
              <w:rPr>
                <w:sz w:val="20"/>
              </w:rPr>
            </w:pPr>
          </w:p>
          <w:p w:rsidR="00D13956" w:rsidRPr="00D13956" w:rsidRDefault="00D13956" w:rsidP="00767E05">
            <w:pPr>
              <w:ind w:left="170" w:right="170" w:firstLine="709"/>
              <w:jc w:val="center"/>
              <w:rPr>
                <w:sz w:val="20"/>
              </w:rPr>
            </w:pPr>
            <w:r w:rsidRPr="00D13956">
              <w:rPr>
                <w:b/>
                <w:sz w:val="20"/>
              </w:rPr>
              <w:t>2.2.2 Архитектурно-строительные решения</w:t>
            </w:r>
          </w:p>
          <w:p w:rsidR="00D13956" w:rsidRPr="00D13956" w:rsidRDefault="00D13956" w:rsidP="00767E05">
            <w:pPr>
              <w:ind w:left="170" w:right="170"/>
              <w:jc w:val="both"/>
              <w:rPr>
                <w:sz w:val="20"/>
              </w:rPr>
            </w:pPr>
            <w:r w:rsidRPr="00D13956">
              <w:rPr>
                <w:sz w:val="20"/>
              </w:rPr>
              <w:t xml:space="preserve">Объемно-планировочные решения следует принять в соответствии с планировочным заданием, провести перепланировки внутренних помещений согласно санитарных и пожарных требований применяемых к медицинским учреждениям. </w:t>
            </w:r>
          </w:p>
          <w:p w:rsidR="00D13956" w:rsidRPr="00D13956" w:rsidRDefault="00D13956" w:rsidP="00767E05">
            <w:pPr>
              <w:ind w:left="170" w:right="170"/>
              <w:jc w:val="both"/>
              <w:rPr>
                <w:sz w:val="20"/>
              </w:rPr>
            </w:pPr>
            <w:r w:rsidRPr="00D13956">
              <w:rPr>
                <w:b/>
                <w:sz w:val="20"/>
              </w:rPr>
              <w:t>Стены -</w:t>
            </w:r>
            <w:r w:rsidRPr="00D13956">
              <w:rPr>
                <w:sz w:val="20"/>
              </w:rPr>
              <w:t xml:space="preserve"> для внутренней отделки помещений применяются современные отделочные материалы, допустимые в медицинских учреждениях: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в палатах и кабинетах – замена штукатурки, стены под покраску, без декоративной отделки, с устройством керамических фартуков у </w:t>
            </w:r>
            <w:proofErr w:type="spellStart"/>
            <w:r w:rsidRPr="00D13956">
              <w:rPr>
                <w:sz w:val="20"/>
              </w:rPr>
              <w:t>сантехприборов</w:t>
            </w:r>
            <w:proofErr w:type="spellEnd"/>
            <w:r w:rsidRPr="00D13956">
              <w:rPr>
                <w:sz w:val="20"/>
              </w:rPr>
              <w:t>;</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в коридорах – замена штукатурки, покраска латексной краской, обеспечивающей мытье стен;</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в процедурных кабинетах,  операционных, санузлах – замена штукатурки, керамическая плитка до потолка;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устройство отбойной доски во всех помещениях, а также защитой от каталки по низу стены в коридорах.</w:t>
            </w:r>
          </w:p>
          <w:p w:rsidR="00D13956" w:rsidRPr="00D13956" w:rsidRDefault="00D13956" w:rsidP="00767E05">
            <w:pPr>
              <w:widowControl w:val="0"/>
              <w:shd w:val="clear" w:color="auto" w:fill="FFFFFF"/>
              <w:autoSpaceDE w:val="0"/>
              <w:autoSpaceDN w:val="0"/>
              <w:adjustRightInd w:val="0"/>
              <w:ind w:left="170" w:right="170"/>
              <w:jc w:val="both"/>
              <w:rPr>
                <w:b/>
                <w:sz w:val="20"/>
              </w:rPr>
            </w:pPr>
            <w:r w:rsidRPr="00D13956">
              <w:rPr>
                <w:b/>
                <w:sz w:val="20"/>
              </w:rPr>
              <w:t>Полы:</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палаты, кабинеты, подсобные помещения персонала и др. – гомогенное напольное  покрытие (линолеум);</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операционные залы, процедурные - </w:t>
            </w:r>
            <w:proofErr w:type="spellStart"/>
            <w:r w:rsidRPr="00D13956">
              <w:rPr>
                <w:sz w:val="20"/>
              </w:rPr>
              <w:t>керамогранит</w:t>
            </w:r>
            <w:proofErr w:type="spellEnd"/>
            <w:r w:rsidRPr="00D13956">
              <w:rPr>
                <w:sz w:val="20"/>
              </w:rPr>
              <w:t>;</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lastRenderedPageBreak/>
              <w:t>- лестничные площадки – керамическая плитка;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в санузлах – керамическая плитка.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Окна</w:t>
            </w:r>
            <w:r w:rsidRPr="00D13956">
              <w:rPr>
                <w:sz w:val="20"/>
              </w:rPr>
              <w:t xml:space="preserve"> – металлопластиковые оконные блоки со стеклопакетами, учитывая частичную замену оконных блоков.</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Двери</w:t>
            </w:r>
            <w:r w:rsidRPr="00D13956">
              <w:rPr>
                <w:sz w:val="20"/>
              </w:rPr>
              <w:t xml:space="preserve"> – гладкие, полнотелые, без филенок с защитой от каталки. Предусматривать двери центрального входа, а так же двери, ведущие на лестничные клетки,  металлопластиковые с остеклением, двери в кабинеты и служебные помещения предусмотреть металлопластиковые глухие.</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Освещение</w:t>
            </w:r>
            <w:r w:rsidRPr="00D13956">
              <w:rPr>
                <w:sz w:val="20"/>
              </w:rPr>
              <w:t xml:space="preserve"> – накладные светодиодные светильники </w:t>
            </w:r>
            <w:proofErr w:type="spellStart"/>
            <w:proofErr w:type="gramStart"/>
            <w:r w:rsidRPr="00D13956">
              <w:rPr>
                <w:sz w:val="20"/>
              </w:rPr>
              <w:t>прямого-отраженного</w:t>
            </w:r>
            <w:proofErr w:type="spellEnd"/>
            <w:proofErr w:type="gramEnd"/>
            <w:r w:rsidRPr="00D13956">
              <w:rPr>
                <w:sz w:val="20"/>
              </w:rPr>
              <w:t xml:space="preserve"> света.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 xml:space="preserve">Потолок – </w:t>
            </w:r>
            <w:r w:rsidRPr="00D13956">
              <w:rPr>
                <w:sz w:val="20"/>
              </w:rPr>
              <w:t>подвесной, гладкий из ГКЛ, влагостойкий.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Внутренние лестницы</w:t>
            </w:r>
            <w:r w:rsidRPr="00D13956">
              <w:rPr>
                <w:sz w:val="20"/>
              </w:rPr>
              <w:t xml:space="preserve"> – ремонт повреждений, с заменой перил и ограждений лестничных маршей. Замена лестниц на чердак.</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Кровля –</w:t>
            </w:r>
            <w:r w:rsidRPr="00D13956">
              <w:rPr>
                <w:sz w:val="20"/>
              </w:rPr>
              <w:t xml:space="preserve"> замена покрытия, с устройством слуховых окон, проведение </w:t>
            </w:r>
            <w:proofErr w:type="spellStart"/>
            <w:r w:rsidRPr="00D13956">
              <w:rPr>
                <w:sz w:val="20"/>
              </w:rPr>
              <w:t>огне-биозащиты</w:t>
            </w:r>
            <w:proofErr w:type="spellEnd"/>
            <w:r w:rsidRPr="00D13956">
              <w:rPr>
                <w:sz w:val="20"/>
              </w:rPr>
              <w:t xml:space="preserve"> деревянных конструкций, предусмотреть монтаж пожарных лестниц, предусмотреть пожарные ограждения на крыше.</w:t>
            </w:r>
          </w:p>
          <w:p w:rsidR="00D13956" w:rsidRPr="00D13956" w:rsidRDefault="00D13956" w:rsidP="00767E05">
            <w:pPr>
              <w:widowControl w:val="0"/>
              <w:shd w:val="clear" w:color="auto" w:fill="FFFFFF"/>
              <w:autoSpaceDE w:val="0"/>
              <w:autoSpaceDN w:val="0"/>
              <w:adjustRightInd w:val="0"/>
              <w:ind w:left="170" w:right="170"/>
              <w:jc w:val="both"/>
              <w:rPr>
                <w:b/>
                <w:sz w:val="20"/>
              </w:rPr>
            </w:pPr>
            <w:r w:rsidRPr="00D13956">
              <w:rPr>
                <w:b/>
                <w:sz w:val="20"/>
              </w:rPr>
              <w:t xml:space="preserve">Фасад - </w:t>
            </w:r>
            <w:r w:rsidRPr="00D13956">
              <w:rPr>
                <w:sz w:val="20"/>
              </w:rPr>
              <w:t xml:space="preserve">выполнить ремонт крылец и ступеней с устройством перил из нержавеющей стали, выполнить навесы над всеми входными группами.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 xml:space="preserve">Устройство лифта </w:t>
            </w:r>
            <w:r w:rsidRPr="00D13956">
              <w:rPr>
                <w:sz w:val="20"/>
              </w:rPr>
              <w:t>– предусмотреть устройство лифта внутри здания согласно техническим возможностям.</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Материалы</w:t>
            </w:r>
            <w:r w:rsidRPr="00D13956">
              <w:rPr>
                <w:sz w:val="20"/>
              </w:rPr>
              <w:t>, изделия и технология определяются проектом.</w:t>
            </w:r>
          </w:p>
          <w:p w:rsidR="00D13956" w:rsidRPr="00D13956" w:rsidRDefault="00D13956" w:rsidP="00767E05">
            <w:pPr>
              <w:pStyle w:val="2"/>
              <w:spacing w:before="0"/>
              <w:ind w:left="170" w:right="170"/>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2.2.3 Водоснабжение и водоотведение.</w:t>
            </w:r>
          </w:p>
          <w:p w:rsidR="00D13956" w:rsidRPr="00D13956" w:rsidRDefault="00D13956" w:rsidP="00767E05">
            <w:pPr>
              <w:shd w:val="clear" w:color="auto" w:fill="FFFFFF"/>
              <w:autoSpaceDE w:val="0"/>
              <w:ind w:left="170" w:right="170"/>
              <w:jc w:val="both"/>
              <w:rPr>
                <w:sz w:val="20"/>
              </w:rPr>
            </w:pPr>
            <w:r w:rsidRPr="00D13956">
              <w:rPr>
                <w:sz w:val="20"/>
              </w:rPr>
              <w:t>Существующая система должна быть демонтирована. Проектирование новой системы водоснабжения и водоотведения необходимо выполнять в соответствии с действующей нормативной документацией РФ и требованиями санитарных и пожарных норм применяемых к медицинским учреждениям. Предусмотреть  хозяйственно-питьевой водопровод и горячее водоснабжение, канализационные сети и водостоки. Каждый отдельный стояк хозяйственно-питьевого водопровода и горячего водоснабжения должен иметь отсекающий кран.</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Водоснабжение, канализацию и внутренний противопожарный водопровод здания необходимо проектировать в соответствии с требованиями Свод правил СП 30.13330.2012 «</w:t>
            </w:r>
            <w:proofErr w:type="spellStart"/>
            <w:r w:rsidRPr="00D13956">
              <w:rPr>
                <w:sz w:val="20"/>
              </w:rPr>
              <w:t>СНиП</w:t>
            </w:r>
            <w:proofErr w:type="spellEnd"/>
            <w:r w:rsidRPr="00D13956">
              <w:rPr>
                <w:sz w:val="20"/>
              </w:rPr>
              <w:t xml:space="preserve"> 2.04.01-85*. Внутренний водопровод и канализация зданий». Подводка горячей воды предусматривается ко всем водоразборным кранам и раковинам здания. Сброс воды от промывных камер систем кондиционирования воздуха предусмотреть в систему водостоков с отводом воды в наружную канализацию, при отсутствии последней - на поверхность земли.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Хозяйственно-питьевой водопровод и горячее водоснабжение должны выполняться из трубы </w:t>
            </w:r>
            <w:proofErr w:type="spellStart"/>
            <w:r w:rsidRPr="00D13956">
              <w:rPr>
                <w:sz w:val="20"/>
                <w:lang w:val="en-US"/>
              </w:rPr>
              <w:t>MeerPlast</w:t>
            </w:r>
            <w:proofErr w:type="spellEnd"/>
            <w:r w:rsidRPr="00D13956">
              <w:rPr>
                <w:sz w:val="20"/>
              </w:rPr>
              <w:t xml:space="preserve"> (или эквивалент) армированной алюминием (</w:t>
            </w:r>
            <w:r w:rsidRPr="00D13956">
              <w:rPr>
                <w:sz w:val="20"/>
                <w:lang w:val="en-US"/>
              </w:rPr>
              <w:t>PPR</w:t>
            </w:r>
            <w:r w:rsidRPr="00D13956">
              <w:rPr>
                <w:sz w:val="20"/>
              </w:rPr>
              <w:t>-</w:t>
            </w:r>
            <w:r w:rsidRPr="00D13956">
              <w:rPr>
                <w:sz w:val="20"/>
                <w:lang w:val="en-US"/>
              </w:rPr>
              <w:t>AL</w:t>
            </w:r>
            <w:r w:rsidRPr="00D13956">
              <w:rPr>
                <w:sz w:val="20"/>
              </w:rPr>
              <w:t>-</w:t>
            </w:r>
            <w:r w:rsidRPr="00D13956">
              <w:rPr>
                <w:sz w:val="20"/>
                <w:lang w:val="en-US"/>
              </w:rPr>
              <w:t>PERT</w:t>
            </w:r>
            <w:r w:rsidRPr="00D13956">
              <w:rPr>
                <w:sz w:val="20"/>
              </w:rPr>
              <w:t xml:space="preserve">) или трубы </w:t>
            </w:r>
            <w:proofErr w:type="spellStart"/>
            <w:r w:rsidRPr="00D13956">
              <w:rPr>
                <w:sz w:val="20"/>
                <w:lang w:val="en-US"/>
              </w:rPr>
              <w:t>MeerPlast</w:t>
            </w:r>
            <w:proofErr w:type="spellEnd"/>
            <w:r w:rsidRPr="00D13956">
              <w:rPr>
                <w:sz w:val="20"/>
              </w:rPr>
              <w:t xml:space="preserve"> (или эквивалент) </w:t>
            </w:r>
            <w:r w:rsidRPr="00D13956">
              <w:rPr>
                <w:sz w:val="20"/>
                <w:lang w:val="en-US"/>
              </w:rPr>
              <w:t>PPR</w:t>
            </w:r>
            <w:r w:rsidRPr="00D13956">
              <w:rPr>
                <w:sz w:val="20"/>
              </w:rPr>
              <w:t xml:space="preserve"> армированной стекловолокном соответствующего диаметра. Фитинги из полипропилена </w:t>
            </w:r>
            <w:proofErr w:type="spellStart"/>
            <w:r w:rsidRPr="00D13956">
              <w:rPr>
                <w:sz w:val="20"/>
                <w:lang w:val="en-US"/>
              </w:rPr>
              <w:t>MeerPlast</w:t>
            </w:r>
            <w:proofErr w:type="spellEnd"/>
            <w:r w:rsidRPr="00D13956">
              <w:rPr>
                <w:sz w:val="20"/>
              </w:rPr>
              <w:t xml:space="preserve"> (или эквивалент).</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В проекте предусмотреть мероприятия по демонтажу существующей  канализационной сети. При монтаже новой канализационной сети использовать трубы и фасонные части полипропиленовые ГОСТ 32414-2013. Для наружной канализационной сети использовать вышеуказанные трубы и фасонные части повышенной прочности.</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В проекте предусмотреть замену смесителей на </w:t>
            </w:r>
            <w:proofErr w:type="spellStart"/>
            <w:r w:rsidRPr="00D13956">
              <w:rPr>
                <w:sz w:val="20"/>
              </w:rPr>
              <w:t>однорычажные</w:t>
            </w:r>
            <w:proofErr w:type="spellEnd"/>
            <w:r w:rsidRPr="00D13956">
              <w:rPr>
                <w:sz w:val="20"/>
              </w:rPr>
              <w:t xml:space="preserve"> (весом не менее 900 грамм). Разновидности сантехнического оборудования (для кухни, для душевых, для раковин, для процедурных кабинетов) согласовываются с Заказчиком в процессе подготовки проекта.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Предусмотреть мероприятия по устройству резервного водоснабжения с принудительной подачей по зданию, объёмом до 10 (десяти) м</w:t>
            </w:r>
            <w:r w:rsidRPr="00D13956">
              <w:rPr>
                <w:sz w:val="20"/>
                <w:vertAlign w:val="superscript"/>
              </w:rPr>
              <w:t>3</w:t>
            </w:r>
            <w:r w:rsidRPr="00D13956">
              <w:rPr>
                <w:sz w:val="20"/>
              </w:rPr>
              <w:t>.</w:t>
            </w:r>
          </w:p>
          <w:p w:rsidR="00D13956" w:rsidRPr="00D13956" w:rsidRDefault="00D13956" w:rsidP="00767E05">
            <w:pPr>
              <w:pStyle w:val="2"/>
              <w:spacing w:before="0"/>
              <w:ind w:left="170" w:right="170"/>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2.2.4. Теплоснабжение, отопление, вентиляция.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При проектировании отопления, вентиляции, кондиционирования воздуха и аварийной </w:t>
            </w:r>
            <w:proofErr w:type="spellStart"/>
            <w:r w:rsidRPr="00D13956">
              <w:rPr>
                <w:sz w:val="20"/>
              </w:rPr>
              <w:t>противодымной</w:t>
            </w:r>
            <w:proofErr w:type="spellEnd"/>
            <w:r w:rsidRPr="00D13956">
              <w:rPr>
                <w:sz w:val="20"/>
              </w:rPr>
              <w:t xml:space="preserve"> вентиляции надлежит принимать проектные решения, обеспечивающие требования Свод правил СП 60.13330.2012 «</w:t>
            </w:r>
            <w:proofErr w:type="spellStart"/>
            <w:r w:rsidRPr="00D13956">
              <w:rPr>
                <w:sz w:val="20"/>
              </w:rPr>
              <w:t>СНиП</w:t>
            </w:r>
            <w:proofErr w:type="spellEnd"/>
            <w:r w:rsidRPr="00D13956">
              <w:rPr>
                <w:sz w:val="20"/>
              </w:rPr>
              <w:t xml:space="preserve"> 41-01-2003. Отопление, вентиляция и кондиционирование воздуха», Свод правил СП 118.13330.2012 «</w:t>
            </w:r>
            <w:proofErr w:type="spellStart"/>
            <w:r w:rsidRPr="00D13956">
              <w:rPr>
                <w:sz w:val="20"/>
              </w:rPr>
              <w:t>СНиП</w:t>
            </w:r>
            <w:proofErr w:type="spellEnd"/>
            <w:r w:rsidRPr="00D13956">
              <w:rPr>
                <w:sz w:val="20"/>
              </w:rPr>
              <w:t xml:space="preserve"> 31-06-2009 Общественные здания и сооружения», а также других нормативных актов.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В проекте предусмотреть мероприятия по демонтажу существующей  сети отопления или ее частей в зависимости от результатов обследования помещений.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При монтаже новой (части) сети отопления должны использоваться трубы </w:t>
            </w:r>
            <w:proofErr w:type="spellStart"/>
            <w:r w:rsidRPr="00D13956">
              <w:rPr>
                <w:sz w:val="20"/>
                <w:lang w:val="en-US"/>
              </w:rPr>
              <w:t>MeerPlast</w:t>
            </w:r>
            <w:proofErr w:type="spellEnd"/>
            <w:r w:rsidRPr="00D13956">
              <w:rPr>
                <w:sz w:val="20"/>
              </w:rPr>
              <w:t xml:space="preserve"> (или эквивалент) армированной алюминием (</w:t>
            </w:r>
            <w:r w:rsidRPr="00D13956">
              <w:rPr>
                <w:sz w:val="20"/>
                <w:lang w:val="en-US"/>
              </w:rPr>
              <w:t>PPR</w:t>
            </w:r>
            <w:r w:rsidRPr="00D13956">
              <w:rPr>
                <w:sz w:val="20"/>
              </w:rPr>
              <w:t>-</w:t>
            </w:r>
            <w:r w:rsidRPr="00D13956">
              <w:rPr>
                <w:sz w:val="20"/>
                <w:lang w:val="en-US"/>
              </w:rPr>
              <w:t>AL</w:t>
            </w:r>
            <w:r w:rsidRPr="00D13956">
              <w:rPr>
                <w:sz w:val="20"/>
              </w:rPr>
              <w:t>-</w:t>
            </w:r>
            <w:r w:rsidRPr="00D13956">
              <w:rPr>
                <w:sz w:val="20"/>
                <w:lang w:val="en-US"/>
              </w:rPr>
              <w:t>PERT</w:t>
            </w:r>
            <w:r w:rsidRPr="00D13956">
              <w:rPr>
                <w:sz w:val="20"/>
              </w:rPr>
              <w:t xml:space="preserve">) или трубы </w:t>
            </w:r>
            <w:proofErr w:type="spellStart"/>
            <w:r w:rsidRPr="00D13956">
              <w:rPr>
                <w:sz w:val="20"/>
                <w:lang w:val="en-US"/>
              </w:rPr>
              <w:t>MeerPlast</w:t>
            </w:r>
            <w:proofErr w:type="spellEnd"/>
            <w:r w:rsidRPr="00D13956">
              <w:rPr>
                <w:sz w:val="20"/>
              </w:rPr>
              <w:t xml:space="preserve"> (или эквивалент) </w:t>
            </w:r>
            <w:r w:rsidRPr="00D13956">
              <w:rPr>
                <w:sz w:val="20"/>
                <w:lang w:val="en-US"/>
              </w:rPr>
              <w:t>PPR</w:t>
            </w:r>
            <w:r w:rsidRPr="00D13956">
              <w:rPr>
                <w:sz w:val="20"/>
              </w:rPr>
              <w:t xml:space="preserve"> армированной стекловолокном соответствующего диаметра. Фитинги из полипропилена </w:t>
            </w:r>
            <w:proofErr w:type="spellStart"/>
            <w:r w:rsidRPr="00D13956">
              <w:rPr>
                <w:sz w:val="20"/>
                <w:lang w:val="en-US"/>
              </w:rPr>
              <w:t>MeerPlast</w:t>
            </w:r>
            <w:proofErr w:type="spellEnd"/>
            <w:r w:rsidRPr="00D13956">
              <w:rPr>
                <w:sz w:val="20"/>
              </w:rPr>
              <w:t xml:space="preserve"> (или эквивалент).</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Предусмотреть установку новых радиаторов стальных панельных водяного отопления гигиенических «</w:t>
            </w:r>
            <w:r w:rsidRPr="00D13956">
              <w:rPr>
                <w:sz w:val="20"/>
                <w:lang w:val="en-US"/>
              </w:rPr>
              <w:t>PRADO</w:t>
            </w:r>
            <w:r w:rsidRPr="00D13956">
              <w:rPr>
                <w:sz w:val="20"/>
              </w:rPr>
              <w:t xml:space="preserve">» </w:t>
            </w:r>
            <w:r w:rsidR="007953A0">
              <w:rPr>
                <w:sz w:val="20"/>
              </w:rPr>
              <w:t xml:space="preserve">тип 20 </w:t>
            </w:r>
            <w:r w:rsidRPr="00D13956">
              <w:rPr>
                <w:sz w:val="20"/>
              </w:rPr>
              <w:t xml:space="preserve">(или эквивалент) взамен демонтированных чугунных. При проектировании предусмотреть мероприятия с устройством байпасов.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lastRenderedPageBreak/>
              <w:t xml:space="preserve">Системой приточной вентиляции следует обеспечить все помещения указанные в </w:t>
            </w:r>
            <w:r w:rsidRPr="00D13956">
              <w:rPr>
                <w:color w:val="000000"/>
                <w:sz w:val="20"/>
                <w:lang w:eastAsia="ru-RU"/>
              </w:rPr>
              <w:t>СП 2.1.3678-20</w:t>
            </w:r>
            <w:r w:rsidRPr="00D13956">
              <w:rPr>
                <w:sz w:val="20"/>
              </w:rPr>
              <w:t xml:space="preserve">. Самостоятельные вытяжные системы вентиляции предусматривать с естественным побуждением. Для вентиляции помещений операционных, родильных блоков, </w:t>
            </w:r>
            <w:proofErr w:type="spellStart"/>
            <w:r w:rsidRPr="00D13956">
              <w:rPr>
                <w:sz w:val="20"/>
              </w:rPr>
              <w:t>боксированных</w:t>
            </w:r>
            <w:proofErr w:type="spellEnd"/>
            <w:r w:rsidRPr="00D13956">
              <w:rPr>
                <w:sz w:val="20"/>
              </w:rPr>
              <w:t xml:space="preserve"> помещений, процедурных кабинетов следует проектировать самостоятельную автоматизированную систему приточно-вытяжной вентиляции с механическим побуждением с дополнительной приточной системой с электрическим подогревом воздуха. Кроме того, дополнительно к системам приточно-вытяжной вентиляции должны применяться </w:t>
            </w:r>
            <w:proofErr w:type="spellStart"/>
            <w:r w:rsidRPr="00D13956">
              <w:rPr>
                <w:sz w:val="20"/>
              </w:rPr>
              <w:t>мультизональные</w:t>
            </w:r>
            <w:proofErr w:type="spellEnd"/>
            <w:r w:rsidRPr="00D13956">
              <w:rPr>
                <w:sz w:val="20"/>
              </w:rPr>
              <w:t xml:space="preserve"> системы кондиционирования на основе </w:t>
            </w:r>
            <w:proofErr w:type="spellStart"/>
            <w:r w:rsidRPr="00D13956">
              <w:rPr>
                <w:sz w:val="20"/>
              </w:rPr>
              <w:t>сплит-систем</w:t>
            </w:r>
            <w:proofErr w:type="spellEnd"/>
            <w:r w:rsidRPr="00D13956">
              <w:rPr>
                <w:sz w:val="20"/>
              </w:rPr>
              <w:t xml:space="preserve"> со 100% резервированием и системой зимнего пуска, в соответствии требованиям СП. </w:t>
            </w:r>
          </w:p>
          <w:p w:rsidR="00D13956" w:rsidRPr="00D13956" w:rsidRDefault="00D13956" w:rsidP="00767E05">
            <w:pPr>
              <w:pStyle w:val="2"/>
              <w:spacing w:before="0"/>
              <w:ind w:left="170" w:right="170"/>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2.2.5. Электроснабжение и электрооборудование.</w:t>
            </w:r>
          </w:p>
          <w:p w:rsidR="00D13956" w:rsidRPr="00D13956" w:rsidRDefault="00D13956" w:rsidP="00767E05">
            <w:pPr>
              <w:ind w:left="170" w:right="170"/>
              <w:jc w:val="both"/>
              <w:rPr>
                <w:sz w:val="20"/>
              </w:rPr>
            </w:pPr>
            <w:r w:rsidRPr="00D13956">
              <w:rPr>
                <w:sz w:val="20"/>
              </w:rPr>
              <w:t xml:space="preserve">Перед началом проектных работ произвести расчет необходимой потребляемой мощности с учетом существующего и вновь устанавливаемого оборудования в здании. При необходимости увеличения потребляемых объемов на электроприборы, запросить ТУ у </w:t>
            </w:r>
            <w:proofErr w:type="spellStart"/>
            <w:r w:rsidRPr="00D13956">
              <w:rPr>
                <w:sz w:val="20"/>
              </w:rPr>
              <w:t>ресурсоснабжающей</w:t>
            </w:r>
            <w:proofErr w:type="spellEnd"/>
            <w:r w:rsidRPr="00D13956">
              <w:rPr>
                <w:sz w:val="20"/>
              </w:rPr>
              <w:t xml:space="preserve"> организации. Категорирование </w:t>
            </w:r>
            <w:proofErr w:type="spellStart"/>
            <w:r w:rsidRPr="00D13956">
              <w:rPr>
                <w:sz w:val="20"/>
              </w:rPr>
              <w:t>электроприемников</w:t>
            </w:r>
            <w:proofErr w:type="spellEnd"/>
            <w:r w:rsidRPr="00D13956">
              <w:rPr>
                <w:sz w:val="20"/>
              </w:rPr>
              <w:t xml:space="preserve"> объектов, а также требования по надежности их электроснабжения определяются в соответствии с правилами устройства электроустановок (ПУЭ) и в соответствии с «Инструкцией по проектированию городских электрических сетей РД 34.20.185-94». Кроме того, манипуляционные, помещения телекоммуникационного оборудования, системы оповещения о пожаре и управления эвакуации людей, системы охранного видеонаблюдения и других систем должны быть обеспечены электропитанием по первой категории электроснабжения, т.е. не допускающим кратковременного пропадания электроснабжения (система бесперебойного электропитания). Предусмотреть демонтаж существующей системы пожарной сигнализации с последующим монтажом по окончании строительных работ.</w:t>
            </w:r>
          </w:p>
          <w:p w:rsidR="00D13956" w:rsidRPr="00D13956" w:rsidRDefault="00D13956" w:rsidP="00767E05">
            <w:pPr>
              <w:ind w:left="170" w:right="170"/>
              <w:jc w:val="both"/>
              <w:rPr>
                <w:sz w:val="20"/>
              </w:rPr>
            </w:pPr>
            <w:r w:rsidRPr="00D13956">
              <w:rPr>
                <w:sz w:val="20"/>
              </w:rPr>
              <w:t xml:space="preserve">Количество рабочих мест и розеточных групп принять согласно существующему штатному расписанию.  Розетки для подключения компьютерной техники и бытовых электроприборов должны отличаться по цвету. При проектировании системы электроснабжения применять энергосберегающие технологии и оборудование, соблюдая при этом экономическую целесообразность. </w:t>
            </w:r>
          </w:p>
          <w:p w:rsidR="00D13956" w:rsidRPr="00D13956" w:rsidRDefault="00D13956" w:rsidP="00767E05">
            <w:pPr>
              <w:ind w:left="170" w:right="170"/>
              <w:jc w:val="both"/>
              <w:rPr>
                <w:sz w:val="20"/>
              </w:rPr>
            </w:pPr>
            <w:r w:rsidRPr="00D13956">
              <w:rPr>
                <w:sz w:val="20"/>
              </w:rPr>
              <w:t>Проектом предусмотреть модернизацию силовых распределительных щитов электроэнергии в соответствии с требованиями действующего законодательства Российской Федерации.</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При обеспечении гарантированного электропитания в качестве второго источника питания необходимо предусмотреть модернизацию существующего перекидного рубильника.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При расчете мощностей источников питания рекомендуется предусмотреть запас мощности на развитие объекта.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Электроснабжение зданий от внешних источников осуществляется в соответствии с техническими условиями (ТУ) </w:t>
            </w:r>
            <w:proofErr w:type="spellStart"/>
            <w:r w:rsidRPr="00D13956">
              <w:rPr>
                <w:sz w:val="20"/>
              </w:rPr>
              <w:t>энергоснабжающих</w:t>
            </w:r>
            <w:proofErr w:type="spellEnd"/>
            <w:r w:rsidRPr="00D13956">
              <w:rPr>
                <w:sz w:val="20"/>
              </w:rPr>
              <w:t xml:space="preserve"> организаций. Вводно-распределительные устройства здания </w:t>
            </w:r>
            <w:proofErr w:type="spellStart"/>
            <w:r w:rsidRPr="00D13956">
              <w:rPr>
                <w:sz w:val="20"/>
              </w:rPr>
              <w:t>запитываются</w:t>
            </w:r>
            <w:proofErr w:type="spellEnd"/>
            <w:r w:rsidRPr="00D13956">
              <w:rPr>
                <w:sz w:val="20"/>
              </w:rPr>
              <w:t xml:space="preserve"> по двум </w:t>
            </w:r>
            <w:proofErr w:type="spellStart"/>
            <w:r w:rsidRPr="00D13956">
              <w:rPr>
                <w:sz w:val="20"/>
              </w:rPr>
              <w:t>взаиморезервируемым</w:t>
            </w:r>
            <w:proofErr w:type="spellEnd"/>
            <w:r w:rsidRPr="00D13956">
              <w:rPr>
                <w:sz w:val="20"/>
              </w:rPr>
              <w:t xml:space="preserve"> кабельным линиям, рассчитанным по максимальному режиму и допустимой потере напряжения. Электроснабжение, электрооборудование, электрическое освещение и наружное освещение предусматривать в соответствии со следующими нормами и правилами:</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ПУЭ «Правила устройства электроустановок», издание 7;</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Свод правил СП 118.13330.2012 "</w:t>
            </w:r>
            <w:proofErr w:type="spellStart"/>
            <w:r w:rsidRPr="00D13956">
              <w:rPr>
                <w:sz w:val="20"/>
              </w:rPr>
              <w:t>СНиП</w:t>
            </w:r>
            <w:proofErr w:type="spellEnd"/>
            <w:r w:rsidRPr="00D13956">
              <w:rPr>
                <w:sz w:val="20"/>
              </w:rPr>
              <w:t xml:space="preserve"> 31-06-2009. Общественные здания и сооружения"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СП 52.13330.2016 «Свод правил. Естественное и искусственное освещение»;</w:t>
            </w:r>
          </w:p>
          <w:p w:rsidR="00D13956" w:rsidRPr="00D13956" w:rsidRDefault="00D13956" w:rsidP="00767E05">
            <w:pPr>
              <w:ind w:left="170" w:right="170"/>
              <w:jc w:val="both"/>
              <w:rPr>
                <w:sz w:val="20"/>
              </w:rPr>
            </w:pPr>
            <w:r w:rsidRPr="00D13956">
              <w:rPr>
                <w:sz w:val="20"/>
              </w:rPr>
              <w:t>-</w:t>
            </w:r>
            <w:r w:rsidRPr="00D13956">
              <w:rPr>
                <w:bCs/>
                <w:sz w:val="20"/>
                <w:shd w:val="clear" w:color="auto" w:fill="FFFFFF"/>
              </w:rPr>
              <w:t xml:space="preserve"> </w:t>
            </w:r>
            <w:proofErr w:type="spellStart"/>
            <w:r w:rsidRPr="00D13956">
              <w:rPr>
                <w:bCs/>
                <w:sz w:val="20"/>
                <w:shd w:val="clear" w:color="auto" w:fill="FFFFFF"/>
              </w:rPr>
              <w:t>СанПиН</w:t>
            </w:r>
            <w:proofErr w:type="spellEnd"/>
            <w:r w:rsidRPr="00D13956">
              <w:rPr>
                <w:sz w:val="20"/>
                <w:shd w:val="clear" w:color="auto" w:fill="FFFFFF"/>
              </w:rPr>
              <w:t> </w:t>
            </w:r>
            <w:r w:rsidRPr="00D13956">
              <w:rPr>
                <w:bCs/>
                <w:sz w:val="20"/>
                <w:shd w:val="clear" w:color="auto" w:fill="FFFFFF"/>
              </w:rPr>
              <w:t>2</w:t>
            </w:r>
            <w:r w:rsidRPr="00D13956">
              <w:rPr>
                <w:sz w:val="20"/>
                <w:shd w:val="clear" w:color="auto" w:fill="FFFFFF"/>
              </w:rPr>
              <w:t>.</w:t>
            </w:r>
            <w:r w:rsidRPr="00D13956">
              <w:rPr>
                <w:bCs/>
                <w:sz w:val="20"/>
                <w:shd w:val="clear" w:color="auto" w:fill="FFFFFF"/>
              </w:rPr>
              <w:t>1</w:t>
            </w:r>
            <w:r w:rsidRPr="00D13956">
              <w:rPr>
                <w:sz w:val="20"/>
                <w:shd w:val="clear" w:color="auto" w:fill="FFFFFF"/>
              </w:rPr>
              <w:t>.</w:t>
            </w:r>
            <w:r w:rsidRPr="00D13956">
              <w:rPr>
                <w:bCs/>
                <w:sz w:val="20"/>
                <w:shd w:val="clear" w:color="auto" w:fill="FFFFFF"/>
              </w:rPr>
              <w:t>3</w:t>
            </w:r>
            <w:r w:rsidRPr="00D13956">
              <w:rPr>
                <w:sz w:val="20"/>
                <w:shd w:val="clear" w:color="auto" w:fill="FFFFFF"/>
              </w:rPr>
              <w:t>.</w:t>
            </w:r>
            <w:r w:rsidRPr="00D13956">
              <w:rPr>
                <w:bCs/>
                <w:sz w:val="20"/>
                <w:shd w:val="clear" w:color="auto" w:fill="FFFFFF"/>
              </w:rPr>
              <w:t>2630</w:t>
            </w:r>
            <w:r w:rsidRPr="00D13956">
              <w:rPr>
                <w:sz w:val="20"/>
                <w:shd w:val="clear" w:color="auto" w:fill="FFFFFF"/>
              </w:rPr>
              <w:t>-</w:t>
            </w:r>
            <w:r w:rsidRPr="00D13956">
              <w:rPr>
                <w:bCs/>
                <w:sz w:val="20"/>
                <w:shd w:val="clear" w:color="auto" w:fill="FFFFFF"/>
              </w:rPr>
              <w:t>10</w:t>
            </w:r>
            <w:r w:rsidRPr="00D13956">
              <w:rPr>
                <w:sz w:val="20"/>
                <w:shd w:val="clear" w:color="auto" w:fill="FFFFFF"/>
              </w:rPr>
              <w:t> «Санитарно-эпидемиологические требования к организациям, осуществляющим медицинскую деятельность».</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w:t>
            </w:r>
            <w:proofErr w:type="spellStart"/>
            <w:r w:rsidRPr="00D13956">
              <w:rPr>
                <w:sz w:val="20"/>
              </w:rPr>
              <w:t>СНиП</w:t>
            </w:r>
            <w:proofErr w:type="spellEnd"/>
            <w:r w:rsidRPr="00D13956">
              <w:rPr>
                <w:sz w:val="20"/>
              </w:rPr>
              <w:t xml:space="preserve"> 21-01-97* «Пожарная безопасность зданий и сооружений»;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СП 31-110-2003 «Проектирование и монтаж электроустановок жилых и общественных зданий»;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СО 153-34.21.122-2003 «Инструкция по устройству </w:t>
            </w:r>
            <w:proofErr w:type="spellStart"/>
            <w:r w:rsidRPr="00D13956">
              <w:rPr>
                <w:sz w:val="20"/>
              </w:rPr>
              <w:t>молниезащиты</w:t>
            </w:r>
            <w:proofErr w:type="spellEnd"/>
            <w:r w:rsidRPr="00D13956">
              <w:rPr>
                <w:sz w:val="20"/>
              </w:rPr>
              <w:t xml:space="preserve"> зданий, сооружений и промышленных коммуникаций»;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Питание </w:t>
            </w:r>
            <w:proofErr w:type="spellStart"/>
            <w:r w:rsidRPr="00D13956">
              <w:rPr>
                <w:sz w:val="20"/>
              </w:rPr>
              <w:t>электроприемников</w:t>
            </w:r>
            <w:proofErr w:type="spellEnd"/>
            <w:r w:rsidRPr="00D13956">
              <w:rPr>
                <w:sz w:val="20"/>
              </w:rPr>
              <w:t xml:space="preserve"> должно выполняться от сети 380/220</w:t>
            </w:r>
            <w:proofErr w:type="gramStart"/>
            <w:r w:rsidRPr="00D13956">
              <w:rPr>
                <w:sz w:val="20"/>
              </w:rPr>
              <w:t xml:space="preserve"> В</w:t>
            </w:r>
            <w:proofErr w:type="gramEnd"/>
            <w:r w:rsidRPr="00D13956">
              <w:rPr>
                <w:sz w:val="20"/>
              </w:rPr>
              <w:t xml:space="preserve"> с системой заземления TN-S или TN-C-S с отдельными нулевым рабочим «N» и защитным «РЕ» проводниками. Необходимо предусматривать </w:t>
            </w:r>
            <w:proofErr w:type="spellStart"/>
            <w:r w:rsidRPr="00D13956">
              <w:rPr>
                <w:sz w:val="20"/>
              </w:rPr>
              <w:t>молниезащиту</w:t>
            </w:r>
            <w:proofErr w:type="spellEnd"/>
            <w:r w:rsidRPr="00D13956">
              <w:rPr>
                <w:sz w:val="20"/>
              </w:rPr>
              <w:t xml:space="preserve"> зданий и защитное заземление (</w:t>
            </w:r>
            <w:proofErr w:type="spellStart"/>
            <w:r w:rsidRPr="00D13956">
              <w:rPr>
                <w:sz w:val="20"/>
              </w:rPr>
              <w:t>зануление</w:t>
            </w:r>
            <w:proofErr w:type="spellEnd"/>
            <w:r w:rsidRPr="00D13956">
              <w:rPr>
                <w:sz w:val="20"/>
              </w:rPr>
              <w:t>). Должна быть выполнена система уравнивания потенциалов в соответствии с ПУЭ.</w:t>
            </w:r>
          </w:p>
          <w:p w:rsidR="00D13956" w:rsidRPr="00D13956" w:rsidRDefault="00D13956" w:rsidP="00767E05">
            <w:pPr>
              <w:pStyle w:val="2"/>
              <w:spacing w:before="0"/>
              <w:ind w:left="170" w:right="170"/>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2.2.6. Слаботочные устройства.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В объекте предусмотреть:</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телефонизацию от городской и внутренней АТС;</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систему видеонаблюдения;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охранно-пожарную сигнализацию;</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систему оповещения о пожаре;</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lastRenderedPageBreak/>
              <w:t>- систему пожаротушения;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автоматика </w:t>
            </w:r>
            <w:proofErr w:type="gramStart"/>
            <w:r w:rsidRPr="00D13956">
              <w:rPr>
                <w:sz w:val="20"/>
              </w:rPr>
              <w:t>приточных</w:t>
            </w:r>
            <w:proofErr w:type="gramEnd"/>
            <w:r w:rsidRPr="00D13956">
              <w:rPr>
                <w:sz w:val="20"/>
              </w:rPr>
              <w:t xml:space="preserve"> </w:t>
            </w:r>
            <w:proofErr w:type="spellStart"/>
            <w:r w:rsidRPr="00D13956">
              <w:rPr>
                <w:sz w:val="20"/>
              </w:rPr>
              <w:t>вентсистем</w:t>
            </w:r>
            <w:proofErr w:type="spellEnd"/>
            <w:r w:rsidRPr="00D13956">
              <w:rPr>
                <w:sz w:val="20"/>
              </w:rPr>
              <w:t>;</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система контроля и управления доступом;</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компьютерные системы.</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При проектировании помещений, оборудованных персональными компьютерами, необходимо:</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обеспечить выполнение требований </w:t>
            </w:r>
            <w:proofErr w:type="spellStart"/>
            <w:r w:rsidRPr="00D13956">
              <w:rPr>
                <w:sz w:val="20"/>
              </w:rPr>
              <w:t>СанПиН</w:t>
            </w:r>
            <w:proofErr w:type="spellEnd"/>
            <w:r w:rsidRPr="00D13956">
              <w:rPr>
                <w:sz w:val="20"/>
              </w:rPr>
              <w:t xml:space="preserve"> 2.2.2/2.4.1340-03 «2.2.2. Гигиена труда. Технологические процессы, сырьё, материалы и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обеспечить оптимальные параметры микроклимата, гарантирующие устойчивую и надежную работу оборудования. Проектируемая система пожаротушения при срабатывании не должна приводить к порче оборудования.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Проектирование структурированной кабельной системы осуществляется в соответствии с международными стандартами:</w:t>
            </w:r>
          </w:p>
          <w:p w:rsidR="00D13956" w:rsidRPr="00D13956" w:rsidRDefault="00D13956" w:rsidP="00767E05">
            <w:pPr>
              <w:widowControl w:val="0"/>
              <w:shd w:val="clear" w:color="auto" w:fill="FFFFFF"/>
              <w:autoSpaceDE w:val="0"/>
              <w:autoSpaceDN w:val="0"/>
              <w:adjustRightInd w:val="0"/>
              <w:ind w:left="170" w:right="170"/>
              <w:jc w:val="both"/>
              <w:rPr>
                <w:sz w:val="20"/>
                <w:lang w:val="en-US"/>
              </w:rPr>
            </w:pPr>
            <w:r w:rsidRPr="00D13956">
              <w:rPr>
                <w:sz w:val="20"/>
                <w:lang w:val="en-US"/>
              </w:rPr>
              <w:t>EIA/TIA - 568 Commercial Building Telecommunications Wiring Standard (</w:t>
            </w:r>
            <w:r w:rsidRPr="00D13956">
              <w:rPr>
                <w:sz w:val="20"/>
              </w:rPr>
              <w:t>американский</w:t>
            </w:r>
            <w:r w:rsidRPr="00D13956">
              <w:rPr>
                <w:sz w:val="20"/>
                <w:lang w:val="en-US"/>
              </w:rPr>
              <w:t xml:space="preserve"> </w:t>
            </w:r>
            <w:r w:rsidRPr="00D13956">
              <w:rPr>
                <w:sz w:val="20"/>
              </w:rPr>
              <w:t>стандарт</w:t>
            </w:r>
            <w:r w:rsidRPr="00D13956">
              <w:rPr>
                <w:sz w:val="20"/>
                <w:lang w:val="en-US"/>
              </w:rPr>
              <w:t>);</w:t>
            </w:r>
          </w:p>
          <w:p w:rsidR="00D13956" w:rsidRPr="00D13956" w:rsidRDefault="00D13956" w:rsidP="00767E05">
            <w:pPr>
              <w:widowControl w:val="0"/>
              <w:shd w:val="clear" w:color="auto" w:fill="FFFFFF"/>
              <w:autoSpaceDE w:val="0"/>
              <w:autoSpaceDN w:val="0"/>
              <w:adjustRightInd w:val="0"/>
              <w:ind w:left="170" w:right="170"/>
              <w:jc w:val="both"/>
              <w:rPr>
                <w:sz w:val="20"/>
                <w:lang w:val="en-US"/>
              </w:rPr>
            </w:pPr>
            <w:r w:rsidRPr="00D13956">
              <w:rPr>
                <w:sz w:val="20"/>
                <w:lang w:val="en-US"/>
              </w:rPr>
              <w:t>ISO/IEC 11801 Information Technology. Generic cabling for customer premises (</w:t>
            </w:r>
            <w:r w:rsidRPr="00D13956">
              <w:rPr>
                <w:sz w:val="20"/>
              </w:rPr>
              <w:t>международный</w:t>
            </w:r>
            <w:r w:rsidRPr="00D13956">
              <w:rPr>
                <w:sz w:val="20"/>
                <w:lang w:val="en-US"/>
              </w:rPr>
              <w:t xml:space="preserve"> </w:t>
            </w:r>
            <w:r w:rsidRPr="00D13956">
              <w:rPr>
                <w:sz w:val="20"/>
              </w:rPr>
              <w:t>стандарт</w:t>
            </w:r>
            <w:r w:rsidRPr="00D13956">
              <w:rPr>
                <w:sz w:val="20"/>
                <w:lang w:val="en-US"/>
              </w:rPr>
              <w:t>);</w:t>
            </w:r>
          </w:p>
          <w:p w:rsidR="00D13956" w:rsidRPr="00D13956" w:rsidRDefault="00D13956" w:rsidP="00767E05">
            <w:pPr>
              <w:widowControl w:val="0"/>
              <w:shd w:val="clear" w:color="auto" w:fill="FFFFFF"/>
              <w:autoSpaceDE w:val="0"/>
              <w:autoSpaceDN w:val="0"/>
              <w:adjustRightInd w:val="0"/>
              <w:ind w:left="170" w:right="170"/>
              <w:jc w:val="both"/>
              <w:rPr>
                <w:sz w:val="20"/>
                <w:lang w:val="en-US"/>
              </w:rPr>
            </w:pPr>
            <w:r w:rsidRPr="00D13956">
              <w:rPr>
                <w:sz w:val="20"/>
                <w:lang w:val="en-US"/>
              </w:rPr>
              <w:t>CENELEC EN 50173 Information Technology. Generic cabling systems (</w:t>
            </w:r>
            <w:r w:rsidRPr="00D13956">
              <w:rPr>
                <w:sz w:val="20"/>
              </w:rPr>
              <w:t>европейский</w:t>
            </w:r>
            <w:r w:rsidRPr="00D13956">
              <w:rPr>
                <w:sz w:val="20"/>
                <w:lang w:val="en-US"/>
              </w:rPr>
              <w:t xml:space="preserve"> </w:t>
            </w:r>
            <w:r w:rsidRPr="00D13956">
              <w:rPr>
                <w:sz w:val="20"/>
              </w:rPr>
              <w:t>стандарт</w:t>
            </w:r>
            <w:r w:rsidRPr="00D13956">
              <w:rPr>
                <w:sz w:val="20"/>
                <w:lang w:val="en-US"/>
              </w:rPr>
              <w:t>);</w:t>
            </w:r>
          </w:p>
          <w:p w:rsidR="00D13956" w:rsidRPr="00D13956" w:rsidRDefault="00D13956" w:rsidP="00767E05">
            <w:pPr>
              <w:widowControl w:val="0"/>
              <w:shd w:val="clear" w:color="auto" w:fill="FFFFFF"/>
              <w:autoSpaceDE w:val="0"/>
              <w:autoSpaceDN w:val="0"/>
              <w:adjustRightInd w:val="0"/>
              <w:ind w:left="170" w:right="170"/>
              <w:jc w:val="both"/>
              <w:rPr>
                <w:sz w:val="20"/>
                <w:lang w:val="en-US"/>
              </w:rPr>
            </w:pPr>
            <w:r w:rsidRPr="00D13956">
              <w:rPr>
                <w:sz w:val="20"/>
                <w:lang w:val="en-US"/>
              </w:rPr>
              <w:t xml:space="preserve">TIA-942  - Telecommunications Infrastructure Standards for Data </w:t>
            </w:r>
            <w:proofErr w:type="spellStart"/>
            <w:r w:rsidRPr="00D13956">
              <w:rPr>
                <w:sz w:val="20"/>
                <w:lang w:val="en-US"/>
              </w:rPr>
              <w:t>Centres</w:t>
            </w:r>
            <w:proofErr w:type="spellEnd"/>
            <w:r w:rsidRPr="00D13956">
              <w:rPr>
                <w:sz w:val="20"/>
                <w:lang w:val="en-US"/>
              </w:rPr>
              <w:t>;</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ГОСТ </w:t>
            </w:r>
            <w:proofErr w:type="gramStart"/>
            <w:r w:rsidRPr="00D13956">
              <w:rPr>
                <w:sz w:val="20"/>
              </w:rPr>
              <w:t>Р</w:t>
            </w:r>
            <w:proofErr w:type="gramEnd"/>
            <w:r w:rsidRPr="00D13956">
              <w:rPr>
                <w:sz w:val="20"/>
              </w:rPr>
              <w:t xml:space="preserve"> 53246-2008 «Национальный стандарт Российской Федерации. Информационные технологии. Системы кабельные структурированные. Проектирование основных узлов системы. Общие требования» (Российский стандарт), а также в соответствии с иными международными стандартами и нормативными документами.</w:t>
            </w:r>
          </w:p>
          <w:p w:rsidR="00D13956" w:rsidRPr="00D13956" w:rsidRDefault="00D13956" w:rsidP="00767E05">
            <w:pPr>
              <w:widowControl w:val="0"/>
              <w:shd w:val="clear" w:color="auto" w:fill="FFFFFF"/>
              <w:autoSpaceDE w:val="0"/>
              <w:autoSpaceDN w:val="0"/>
              <w:adjustRightInd w:val="0"/>
              <w:ind w:left="170" w:right="170"/>
              <w:jc w:val="both"/>
              <w:rPr>
                <w:sz w:val="20"/>
              </w:rPr>
            </w:pPr>
          </w:p>
          <w:p w:rsidR="00D13956" w:rsidRPr="00D13956" w:rsidRDefault="00D13956" w:rsidP="00767E05">
            <w:pPr>
              <w:widowControl w:val="0"/>
              <w:shd w:val="clear" w:color="auto" w:fill="FFFFFF"/>
              <w:autoSpaceDE w:val="0"/>
              <w:autoSpaceDN w:val="0"/>
              <w:adjustRightInd w:val="0"/>
              <w:ind w:left="170" w:right="170"/>
              <w:jc w:val="both"/>
              <w:rPr>
                <w:sz w:val="20"/>
                <w:highlight w:val="yellow"/>
              </w:rPr>
            </w:pPr>
            <w:r w:rsidRPr="00D13956">
              <w:rPr>
                <w:sz w:val="20"/>
              </w:rPr>
              <w:t>В ходе капитального ремонта НЕ ДОПУСКАЕТСЯ нарушение работы структурированной кабельной системы (СКС) учреждения. При необходимости произвести монтаж существующих сетей (части сетей) в кабель-канал.</w:t>
            </w:r>
          </w:p>
          <w:p w:rsidR="00D13956" w:rsidRPr="00D13956" w:rsidRDefault="00D13956" w:rsidP="00767E05">
            <w:pPr>
              <w:pStyle w:val="2"/>
              <w:spacing w:before="0"/>
              <w:ind w:left="170" w:right="170" w:firstLine="709"/>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2.2.7.Системы связи.</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Проектирование систем и сетей связи объектов необходимо производить в соответствии с нормами и правилами, действующими в Российской Федерации:</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Свод правил СП 118.13330.2012 «</w:t>
            </w:r>
            <w:proofErr w:type="spellStart"/>
            <w:r w:rsidRPr="00D13956">
              <w:rPr>
                <w:sz w:val="20"/>
              </w:rPr>
              <w:t>СНиП</w:t>
            </w:r>
            <w:proofErr w:type="spellEnd"/>
            <w:r w:rsidRPr="00D13956">
              <w:rPr>
                <w:sz w:val="20"/>
              </w:rPr>
              <w:t xml:space="preserve"> 31-06-2009. Общественные здания и сооружения»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Межгосударственный стандарт ГОСТ 32068-2013 «Техника телефонная абонентская. Требования безопасности и методы испытаний»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ГОСТ 19472-88 «Система автоматизированной телефонной связи общегосударственная. Термины и определения»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ГОСТ 12.1.030-81* «ССБТ. </w:t>
            </w:r>
            <w:proofErr w:type="spellStart"/>
            <w:r w:rsidRPr="00D13956">
              <w:rPr>
                <w:sz w:val="20"/>
              </w:rPr>
              <w:t>Электробезопасность</w:t>
            </w:r>
            <w:proofErr w:type="spellEnd"/>
            <w:r w:rsidRPr="00D13956">
              <w:rPr>
                <w:sz w:val="20"/>
              </w:rPr>
              <w:t xml:space="preserve">. Защитное заземление, </w:t>
            </w:r>
            <w:proofErr w:type="spellStart"/>
            <w:r w:rsidRPr="00D13956">
              <w:rPr>
                <w:sz w:val="20"/>
              </w:rPr>
              <w:t>зануление</w:t>
            </w:r>
            <w:proofErr w:type="spellEnd"/>
            <w:r w:rsidRPr="00D13956">
              <w:rPr>
                <w:sz w:val="20"/>
              </w:rPr>
              <w:t>».</w:t>
            </w:r>
          </w:p>
          <w:p w:rsidR="00D13956" w:rsidRPr="00D13956" w:rsidRDefault="00D13956" w:rsidP="00767E05">
            <w:pPr>
              <w:autoSpaceDE w:val="0"/>
              <w:autoSpaceDN w:val="0"/>
              <w:adjustRightInd w:val="0"/>
              <w:ind w:left="170" w:right="170"/>
              <w:jc w:val="both"/>
              <w:outlineLvl w:val="0"/>
              <w:rPr>
                <w:sz w:val="20"/>
              </w:rPr>
            </w:pPr>
            <w:r w:rsidRPr="00D13956">
              <w:rPr>
                <w:sz w:val="20"/>
              </w:rPr>
              <w:t>- ГОСТ 464-79 «Заземления для стационарных установок проводной связи, радиорелейных станций, радиотрансляционных узлов и антенн систем коллективного приема телевидения. Нормы сопротивления».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ПУЭ «Правила устройства электроустановок», издание 7;</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Приказ МЧС РФ от 20 июня 2003 года № 323 «Об утверждении норм пожарной безопасности "Проектирование систем оповещения людей о пожаре в зданиях и сооружениях" (НПБ 104-03)» и иными нормативно-правовыми актами, действующими в Российской Федерации.</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На объекте следует заменить внутренние сети телефонной связи.</w:t>
            </w:r>
          </w:p>
          <w:p w:rsidR="00D13956" w:rsidRPr="00D13956" w:rsidRDefault="00D13956" w:rsidP="00767E05">
            <w:pPr>
              <w:widowControl w:val="0"/>
              <w:shd w:val="clear" w:color="auto" w:fill="FFFFFF"/>
              <w:autoSpaceDE w:val="0"/>
              <w:autoSpaceDN w:val="0"/>
              <w:adjustRightInd w:val="0"/>
              <w:ind w:left="170" w:right="170"/>
              <w:jc w:val="both"/>
              <w:rPr>
                <w:sz w:val="20"/>
              </w:rPr>
            </w:pPr>
          </w:p>
          <w:p w:rsidR="00D13956" w:rsidRPr="00D13956" w:rsidRDefault="00D13956" w:rsidP="00767E05">
            <w:pPr>
              <w:pStyle w:val="2"/>
              <w:spacing w:before="0"/>
              <w:ind w:left="170" w:right="170" w:firstLine="567"/>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2.2.8. Системы противопожарной безопасности объектов.</w:t>
            </w:r>
          </w:p>
          <w:p w:rsidR="00D13956" w:rsidRPr="00D13956" w:rsidRDefault="00D13956" w:rsidP="00767E05">
            <w:pPr>
              <w:pStyle w:val="2"/>
              <w:spacing w:before="0"/>
              <w:ind w:left="170" w:right="170" w:firstLine="567"/>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Пожарная сигнализация. Оповещение о пожаре.</w:t>
            </w:r>
          </w:p>
          <w:p w:rsidR="00D13956" w:rsidRPr="00D13956" w:rsidRDefault="00D13956" w:rsidP="00767E05">
            <w:pPr>
              <w:widowControl w:val="0"/>
              <w:shd w:val="clear" w:color="auto" w:fill="FFFFFF"/>
              <w:autoSpaceDE w:val="0"/>
              <w:autoSpaceDN w:val="0"/>
              <w:adjustRightInd w:val="0"/>
              <w:ind w:left="170" w:right="170"/>
              <w:jc w:val="both"/>
              <w:rPr>
                <w:sz w:val="20"/>
                <w:highlight w:val="yellow"/>
              </w:rPr>
            </w:pPr>
            <w:r w:rsidRPr="00D13956">
              <w:rPr>
                <w:sz w:val="20"/>
              </w:rPr>
              <w:t>Перед началом строительных работ произвести демонтаж существующей охранно-пожарной сигнализации и системы оповещения о пожаре, с последующим их монтажом по окончании строительно-ремонтных работ.</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В объектах должны быть предусмотрены конструктивные, объемно-планировочные и инженерно-технические решения, обеспечивающие в случае пожара: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возможность эвакуации людей независимо от их возраста и физического состояния наружу на прилегающую к зданию территорию (далее - наружу) до наступления угрозы их жизни и здоровью вследствие воздействия опасных факторов пожара;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возможность спасения людей;</w:t>
            </w:r>
          </w:p>
          <w:p w:rsidR="00D13956" w:rsidRPr="00D13956" w:rsidRDefault="00D13956" w:rsidP="00767E05">
            <w:pPr>
              <w:widowControl w:val="0"/>
              <w:shd w:val="clear" w:color="auto" w:fill="FFFFFF"/>
              <w:autoSpaceDE w:val="0"/>
              <w:autoSpaceDN w:val="0"/>
              <w:adjustRightInd w:val="0"/>
              <w:ind w:left="170" w:right="170"/>
              <w:jc w:val="both"/>
              <w:rPr>
                <w:sz w:val="20"/>
                <w:highlight w:val="cyan"/>
              </w:rPr>
            </w:pPr>
            <w:r w:rsidRPr="00D13956">
              <w:rPr>
                <w:sz w:val="20"/>
              </w:rPr>
              <w:t>- возможность доступа личного состава пожарных подразделений и подачи средств пожаротушения к очагу пожара, в том числе по пожарной лестнице, а также проведения мероприятий по спасению людей и материальных ценностей;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lastRenderedPageBreak/>
              <w:t>- нераспространение пожара на рядом расположенные здания, в том числе при обрушении горящего здания;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Отступления от требований </w:t>
            </w:r>
            <w:proofErr w:type="spellStart"/>
            <w:r w:rsidRPr="00D13956">
              <w:rPr>
                <w:sz w:val="20"/>
              </w:rPr>
              <w:t>СНиП</w:t>
            </w:r>
            <w:proofErr w:type="spellEnd"/>
            <w:r w:rsidRPr="00D13956">
              <w:rPr>
                <w:sz w:val="20"/>
              </w:rPr>
              <w:t xml:space="preserve"> и нормативно-технической документации должны согласовываться органами МЧС России в установленном порядке, если эти отступления не ухудшают противопожарную безопасность объектов.</w:t>
            </w:r>
          </w:p>
          <w:p w:rsidR="00D13956" w:rsidRPr="00D13956" w:rsidRDefault="00D13956" w:rsidP="00767E05">
            <w:pPr>
              <w:pStyle w:val="a7"/>
              <w:spacing w:after="0"/>
              <w:ind w:left="170" w:right="170" w:firstLine="0"/>
              <w:rPr>
                <w:rFonts w:ascii="Times New Roman" w:hAnsi="Times New Roman" w:cs="Times New Roman"/>
                <w:sz w:val="20"/>
                <w:szCs w:val="20"/>
              </w:rPr>
            </w:pPr>
            <w:r w:rsidRPr="00D13956">
              <w:rPr>
                <w:rFonts w:ascii="Times New Roman" w:hAnsi="Times New Roman" w:cs="Times New Roman"/>
                <w:sz w:val="20"/>
                <w:szCs w:val="20"/>
              </w:rPr>
              <w:t xml:space="preserve">Помещения архивных хранилищ должны быть оборудованы автоматическими установками пожаротушения и пожарной сигнализации (АУПС) согласно нормам пожарной безопасности НПБ 110-99. Автоматическая система пожаротушения должна содержать </w:t>
            </w:r>
            <w:proofErr w:type="spellStart"/>
            <w:r w:rsidRPr="00D13956">
              <w:rPr>
                <w:rFonts w:ascii="Times New Roman" w:hAnsi="Times New Roman" w:cs="Times New Roman"/>
                <w:sz w:val="20"/>
                <w:szCs w:val="20"/>
              </w:rPr>
              <w:t>незагрязняющие</w:t>
            </w:r>
            <w:proofErr w:type="spellEnd"/>
            <w:r w:rsidRPr="00D13956">
              <w:rPr>
                <w:rFonts w:ascii="Times New Roman" w:hAnsi="Times New Roman" w:cs="Times New Roman"/>
                <w:sz w:val="20"/>
                <w:szCs w:val="20"/>
              </w:rPr>
              <w:t xml:space="preserve"> агенты по </w:t>
            </w:r>
            <w:r w:rsidRPr="00D13956">
              <w:rPr>
                <w:rFonts w:ascii="Times New Roman" w:hAnsi="Times New Roman" w:cs="Times New Roman"/>
                <w:sz w:val="20"/>
                <w:szCs w:val="20"/>
                <w:lang w:val="en-US"/>
              </w:rPr>
              <w:t>NFPA</w:t>
            </w:r>
            <w:r w:rsidRPr="00D13956">
              <w:rPr>
                <w:rFonts w:ascii="Times New Roman" w:hAnsi="Times New Roman" w:cs="Times New Roman"/>
                <w:sz w:val="20"/>
                <w:szCs w:val="20"/>
              </w:rPr>
              <w:t xml:space="preserve"> 2001. Проектируемая система пожаротушения при срабатывании не должна приводить к порче оборудования.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Систему автоматического пожаротушения в помещениях зданий необходимо проектировать с учетом СП 5.13130.2009 «Свод правил. Системы противопожарной защиты. Установки пожарной сигнализации и пожаротушения автоматические. Нормы и правила проектирования», утвержденного приказом МЧС России от 25.03.2009 № 175. </w:t>
            </w:r>
          </w:p>
          <w:p w:rsidR="00D13956" w:rsidRPr="00D13956" w:rsidRDefault="00D13956" w:rsidP="00767E05">
            <w:pPr>
              <w:widowControl w:val="0"/>
              <w:shd w:val="clear" w:color="auto" w:fill="FFFFFF"/>
              <w:autoSpaceDE w:val="0"/>
              <w:autoSpaceDN w:val="0"/>
              <w:adjustRightInd w:val="0"/>
              <w:ind w:left="170" w:right="170"/>
              <w:jc w:val="both"/>
              <w:rPr>
                <w:sz w:val="20"/>
              </w:rPr>
            </w:pPr>
          </w:p>
          <w:p w:rsidR="00D13956" w:rsidRPr="00D13956" w:rsidRDefault="00D13956" w:rsidP="00767E05">
            <w:pPr>
              <w:widowControl w:val="0"/>
              <w:shd w:val="clear" w:color="auto" w:fill="FFFFFF"/>
              <w:autoSpaceDE w:val="0"/>
              <w:autoSpaceDN w:val="0"/>
              <w:adjustRightInd w:val="0"/>
              <w:ind w:left="170" w:right="170"/>
              <w:jc w:val="center"/>
              <w:rPr>
                <w:b/>
                <w:sz w:val="20"/>
              </w:rPr>
            </w:pPr>
            <w:r w:rsidRPr="00D13956">
              <w:rPr>
                <w:b/>
                <w:sz w:val="20"/>
              </w:rPr>
              <w:t>2.2.9. Система кислородного обеспечения.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Предусмотреть комплекс мероприятий по модернизации системы кислородного обеспечения отдельных помещений здания.</w:t>
            </w:r>
          </w:p>
          <w:p w:rsidR="00D13956" w:rsidRPr="00D13956" w:rsidRDefault="00D13956" w:rsidP="00767E05">
            <w:pPr>
              <w:widowControl w:val="0"/>
              <w:shd w:val="clear" w:color="auto" w:fill="FFFFFF"/>
              <w:autoSpaceDE w:val="0"/>
              <w:autoSpaceDN w:val="0"/>
              <w:adjustRightInd w:val="0"/>
              <w:ind w:left="170" w:right="170"/>
              <w:jc w:val="center"/>
              <w:rPr>
                <w:b/>
                <w:sz w:val="20"/>
              </w:rPr>
            </w:pPr>
            <w:r w:rsidRPr="00D13956">
              <w:rPr>
                <w:b/>
                <w:sz w:val="20"/>
              </w:rPr>
              <w:t>2.2.10. Доступная среда.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Предусмотреть комплекс мероприятий по обустройству отдельных помещений для доступа инвалидов и других </w:t>
            </w:r>
            <w:proofErr w:type="spellStart"/>
            <w:r w:rsidRPr="00D13956">
              <w:rPr>
                <w:sz w:val="20"/>
              </w:rPr>
              <w:t>маломобильных</w:t>
            </w:r>
            <w:proofErr w:type="spellEnd"/>
            <w:r w:rsidRPr="00D13956">
              <w:rPr>
                <w:sz w:val="20"/>
              </w:rPr>
              <w:t xml:space="preserve"> групп населения к услугам в соответствии с требованиями СП158.13330.2014 и СП59.13330.2012, в том числе:</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-организация и установка информационных стендов, выполненных шрифтом Брайля;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устройство наружного пандуса с поручнями</w:t>
            </w:r>
            <w:proofErr w:type="gramStart"/>
            <w:r w:rsidRPr="00D13956">
              <w:rPr>
                <w:sz w:val="20"/>
              </w:rPr>
              <w:t xml:space="preserve"> ;</w:t>
            </w:r>
            <w:proofErr w:type="gramEnd"/>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-устройство палаты с санитарно- бытовым помещением, оснащенным специальным оборудованием;</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устройство лифта для транспортировки </w:t>
            </w:r>
            <w:proofErr w:type="spellStart"/>
            <w:r w:rsidRPr="00D13956">
              <w:rPr>
                <w:sz w:val="20"/>
              </w:rPr>
              <w:t>маломобильных</w:t>
            </w:r>
            <w:proofErr w:type="spellEnd"/>
            <w:r w:rsidRPr="00D13956">
              <w:rPr>
                <w:sz w:val="20"/>
              </w:rPr>
              <w:t xml:space="preserve"> пациентов.  </w:t>
            </w:r>
          </w:p>
          <w:p w:rsidR="00D13956" w:rsidRPr="00D13956" w:rsidRDefault="00D13956" w:rsidP="00767E05">
            <w:pPr>
              <w:widowControl w:val="0"/>
              <w:shd w:val="clear" w:color="auto" w:fill="FFFFFF"/>
              <w:autoSpaceDE w:val="0"/>
              <w:autoSpaceDN w:val="0"/>
              <w:adjustRightInd w:val="0"/>
              <w:ind w:left="170" w:right="170"/>
              <w:jc w:val="both"/>
              <w:rPr>
                <w:sz w:val="20"/>
              </w:rPr>
            </w:pPr>
          </w:p>
          <w:p w:rsidR="00D13956" w:rsidRPr="00D13956" w:rsidRDefault="00D13956" w:rsidP="00767E05">
            <w:pPr>
              <w:widowControl w:val="0"/>
              <w:shd w:val="clear" w:color="auto" w:fill="FFFFFF"/>
              <w:autoSpaceDE w:val="0"/>
              <w:autoSpaceDN w:val="0"/>
              <w:adjustRightInd w:val="0"/>
              <w:ind w:left="170" w:right="170"/>
              <w:jc w:val="both"/>
              <w:rPr>
                <w:b/>
                <w:sz w:val="20"/>
              </w:rPr>
            </w:pPr>
            <w:r w:rsidRPr="00D13956">
              <w:rPr>
                <w:sz w:val="20"/>
              </w:rPr>
              <w:t xml:space="preserve">       </w:t>
            </w:r>
            <w:r w:rsidRPr="00D13956">
              <w:rPr>
                <w:b/>
                <w:sz w:val="20"/>
              </w:rPr>
              <w:t>2.2.10. Обеспечение сохранности объекта культурного наследия.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Заключение о возможности проведения мероприятий в границах охранной зоны ОКН   </w:t>
            </w:r>
          </w:p>
        </w:tc>
      </w:tr>
      <w:tr w:rsidR="00D13956" w:rsidRPr="00D13956" w:rsidTr="00767E05">
        <w:tc>
          <w:tcPr>
            <w:tcW w:w="486" w:type="dxa"/>
            <w:vAlign w:val="center"/>
          </w:tcPr>
          <w:p w:rsidR="00D13956" w:rsidRPr="00D13956" w:rsidRDefault="00D13956" w:rsidP="00767E05">
            <w:pPr>
              <w:shd w:val="clear" w:color="auto" w:fill="FFFFFF"/>
              <w:ind w:right="170"/>
              <w:rPr>
                <w:sz w:val="20"/>
              </w:rPr>
            </w:pPr>
            <w:r w:rsidRPr="00D13956">
              <w:rPr>
                <w:sz w:val="20"/>
              </w:rPr>
              <w:lastRenderedPageBreak/>
              <w:t>2.3</w:t>
            </w:r>
          </w:p>
        </w:tc>
        <w:tc>
          <w:tcPr>
            <w:tcW w:w="2269" w:type="dxa"/>
            <w:vAlign w:val="center"/>
          </w:tcPr>
          <w:p w:rsidR="00D13956" w:rsidRPr="00D13956" w:rsidRDefault="00D13956" w:rsidP="00767E05">
            <w:pPr>
              <w:shd w:val="clear" w:color="auto" w:fill="FFFFFF"/>
              <w:ind w:left="170" w:right="170"/>
              <w:rPr>
                <w:sz w:val="20"/>
              </w:rPr>
            </w:pPr>
            <w:r w:rsidRPr="00D13956">
              <w:rPr>
                <w:sz w:val="20"/>
              </w:rPr>
              <w:t xml:space="preserve">Требования к сметной документации: </w:t>
            </w:r>
          </w:p>
        </w:tc>
        <w:tc>
          <w:tcPr>
            <w:tcW w:w="7594" w:type="dxa"/>
            <w:vAlign w:val="center"/>
          </w:tcPr>
          <w:p w:rsidR="00D13956" w:rsidRPr="00D13956" w:rsidRDefault="00D13956" w:rsidP="00767E05">
            <w:pPr>
              <w:ind w:left="170" w:right="170"/>
              <w:jc w:val="both"/>
              <w:rPr>
                <w:b/>
                <w:bCs/>
                <w:iCs/>
                <w:kern w:val="28"/>
                <w:sz w:val="20"/>
              </w:rPr>
            </w:pPr>
            <w:r w:rsidRPr="00D13956">
              <w:rPr>
                <w:b/>
                <w:bCs/>
                <w:iCs/>
                <w:kern w:val="28"/>
                <w:sz w:val="20"/>
              </w:rPr>
              <w:t>Подрядчик обязан получить:</w:t>
            </w:r>
          </w:p>
          <w:p w:rsidR="00D13956" w:rsidRPr="00D13956" w:rsidRDefault="00D13956" w:rsidP="00767E05">
            <w:pPr>
              <w:ind w:left="170" w:right="170"/>
              <w:jc w:val="both"/>
              <w:rPr>
                <w:bCs/>
                <w:iCs/>
                <w:kern w:val="28"/>
                <w:sz w:val="20"/>
              </w:rPr>
            </w:pPr>
            <w:r w:rsidRPr="00D13956">
              <w:rPr>
                <w:b/>
                <w:bCs/>
                <w:iCs/>
                <w:kern w:val="28"/>
                <w:sz w:val="20"/>
              </w:rPr>
              <w:t xml:space="preserve">положительное заключение </w:t>
            </w:r>
            <w:r w:rsidRPr="00D13956">
              <w:rPr>
                <w:sz w:val="20"/>
              </w:rPr>
              <w:t xml:space="preserve">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w:t>
            </w:r>
            <w:r w:rsidRPr="00D13956">
              <w:rPr>
                <w:bCs/>
                <w:iCs/>
                <w:kern w:val="28"/>
                <w:sz w:val="20"/>
              </w:rPr>
              <w:t>в соответствии с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(далее – проверка сметной стоимости).</w:t>
            </w:r>
          </w:p>
          <w:p w:rsidR="00D13956" w:rsidRPr="00D13956" w:rsidRDefault="00D13956" w:rsidP="00767E05">
            <w:pPr>
              <w:ind w:left="170" w:right="170"/>
              <w:jc w:val="both"/>
              <w:rPr>
                <w:bCs/>
                <w:iCs/>
                <w:kern w:val="28"/>
                <w:sz w:val="20"/>
              </w:rPr>
            </w:pPr>
            <w:r w:rsidRPr="00D13956">
              <w:rPr>
                <w:bCs/>
                <w:iCs/>
                <w:kern w:val="28"/>
                <w:sz w:val="20"/>
              </w:rPr>
              <w:t xml:space="preserve">В случае получения отрицательного заключения о проверке сметной стоимости, Подрядчик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           </w:t>
            </w:r>
          </w:p>
          <w:p w:rsidR="00D13956" w:rsidRPr="00D13956" w:rsidRDefault="00D13956" w:rsidP="00767E05">
            <w:pPr>
              <w:ind w:left="170" w:right="170"/>
              <w:jc w:val="both"/>
              <w:rPr>
                <w:sz w:val="20"/>
              </w:rPr>
            </w:pPr>
            <w:r w:rsidRPr="00D13956">
              <w:rPr>
                <w:sz w:val="20"/>
              </w:rPr>
              <w:t>Состав сметной части:</w:t>
            </w:r>
          </w:p>
          <w:p w:rsidR="00D13956" w:rsidRPr="00D13956" w:rsidRDefault="00D13956" w:rsidP="00767E05">
            <w:pPr>
              <w:ind w:left="170" w:right="170" w:firstLine="567"/>
              <w:jc w:val="both"/>
              <w:rPr>
                <w:sz w:val="20"/>
              </w:rPr>
            </w:pPr>
            <w:r w:rsidRPr="00D13956">
              <w:rPr>
                <w:sz w:val="20"/>
              </w:rPr>
              <w:t xml:space="preserve">а) положительное заключение государственной экспертизы; </w:t>
            </w:r>
          </w:p>
          <w:p w:rsidR="00D13956" w:rsidRPr="00D13956" w:rsidRDefault="00D13956" w:rsidP="00767E05">
            <w:pPr>
              <w:ind w:left="170" w:right="170" w:firstLine="567"/>
              <w:jc w:val="both"/>
              <w:rPr>
                <w:sz w:val="20"/>
              </w:rPr>
            </w:pPr>
            <w:r w:rsidRPr="00D13956">
              <w:rPr>
                <w:sz w:val="20"/>
              </w:rPr>
              <w:t>б) локальные сметные расчеты, составленные по территориальным сборникам нормативов базы (ТЕР-2001) в базовом уровне цен 2001 года.</w:t>
            </w:r>
          </w:p>
          <w:p w:rsidR="00D13956" w:rsidRPr="00D13956" w:rsidRDefault="00D13956" w:rsidP="00767E05">
            <w:pPr>
              <w:ind w:left="170" w:right="170" w:firstLine="567"/>
              <w:jc w:val="both"/>
              <w:rPr>
                <w:sz w:val="20"/>
              </w:rPr>
            </w:pPr>
            <w:r w:rsidRPr="00D13956">
              <w:rPr>
                <w:sz w:val="20"/>
              </w:rPr>
              <w:t>- сводный сметный расчет в базовом уровне цен 2001 года с оригиналом печати и подписанный руководителем проектной организации с учетом коэффициента на стесненные условия труда.</w:t>
            </w:r>
          </w:p>
          <w:p w:rsidR="00D13956" w:rsidRPr="00D13956" w:rsidRDefault="00D13956" w:rsidP="00767E05">
            <w:pPr>
              <w:ind w:left="170" w:right="170" w:firstLine="567"/>
              <w:jc w:val="both"/>
              <w:rPr>
                <w:sz w:val="20"/>
              </w:rPr>
            </w:pPr>
            <w:r w:rsidRPr="00D13956">
              <w:rPr>
                <w:sz w:val="20"/>
              </w:rPr>
              <w:t>- сводный сметный расчет в текущем уровне цен;</w:t>
            </w:r>
          </w:p>
          <w:p w:rsidR="00D13956" w:rsidRPr="00D13956" w:rsidRDefault="00D13956" w:rsidP="00767E05">
            <w:pPr>
              <w:ind w:left="170" w:right="170" w:firstLine="567"/>
              <w:jc w:val="both"/>
              <w:rPr>
                <w:sz w:val="20"/>
              </w:rPr>
            </w:pPr>
            <w:r w:rsidRPr="00D13956">
              <w:rPr>
                <w:sz w:val="20"/>
              </w:rPr>
              <w:t>в) мониторинг цен на материалы и оборудование, учтенных в сметных расчетах по ценам поставщика (прайс-листам);</w:t>
            </w:r>
          </w:p>
          <w:p w:rsidR="00D13956" w:rsidRPr="00D13956" w:rsidRDefault="00D13956" w:rsidP="00767E05">
            <w:pPr>
              <w:ind w:left="170" w:right="170" w:firstLine="567"/>
              <w:jc w:val="both"/>
              <w:rPr>
                <w:sz w:val="20"/>
              </w:rPr>
            </w:pPr>
            <w:r w:rsidRPr="00D13956">
              <w:rPr>
                <w:sz w:val="20"/>
              </w:rPr>
              <w:t>- ведомость ресурсов;</w:t>
            </w:r>
          </w:p>
          <w:p w:rsidR="00D13956" w:rsidRPr="00D13956" w:rsidRDefault="00D13956" w:rsidP="00767E05">
            <w:pPr>
              <w:ind w:left="170" w:right="170" w:firstLine="567"/>
              <w:jc w:val="both"/>
              <w:rPr>
                <w:sz w:val="20"/>
              </w:rPr>
            </w:pPr>
            <w:r w:rsidRPr="00D13956">
              <w:rPr>
                <w:sz w:val="20"/>
              </w:rPr>
              <w:t>-спецификации оборудования с техническими характеристиками производителя.</w:t>
            </w:r>
          </w:p>
          <w:p w:rsidR="00D13956" w:rsidRPr="00D13956" w:rsidRDefault="00D13956" w:rsidP="00767E05">
            <w:pPr>
              <w:ind w:left="170" w:right="170" w:firstLine="567"/>
              <w:jc w:val="both"/>
              <w:rPr>
                <w:sz w:val="20"/>
              </w:rPr>
            </w:pPr>
            <w:r w:rsidRPr="00D13956">
              <w:rPr>
                <w:sz w:val="20"/>
              </w:rPr>
              <w:t>г) затраты на строительный контроль, пуско-наладочные работы и авторский надзор.</w:t>
            </w:r>
          </w:p>
        </w:tc>
      </w:tr>
      <w:tr w:rsidR="00D13956" w:rsidRPr="00D13956" w:rsidTr="00767E05">
        <w:tc>
          <w:tcPr>
            <w:tcW w:w="486" w:type="dxa"/>
            <w:vAlign w:val="center"/>
          </w:tcPr>
          <w:p w:rsidR="00D13956" w:rsidRPr="00D13956" w:rsidRDefault="00D13956" w:rsidP="00767E05">
            <w:pPr>
              <w:shd w:val="clear" w:color="auto" w:fill="FFFFFF"/>
              <w:ind w:right="170"/>
              <w:rPr>
                <w:sz w:val="20"/>
              </w:rPr>
            </w:pPr>
            <w:r w:rsidRPr="00D13956">
              <w:rPr>
                <w:sz w:val="20"/>
              </w:rPr>
              <w:t>2.4</w:t>
            </w:r>
          </w:p>
        </w:tc>
        <w:tc>
          <w:tcPr>
            <w:tcW w:w="2269" w:type="dxa"/>
            <w:vAlign w:val="center"/>
          </w:tcPr>
          <w:p w:rsidR="00D13956" w:rsidRPr="00D13956" w:rsidRDefault="00D13956" w:rsidP="00767E05">
            <w:pPr>
              <w:shd w:val="clear" w:color="auto" w:fill="FFFFFF"/>
              <w:ind w:left="170" w:right="170"/>
              <w:rPr>
                <w:sz w:val="20"/>
              </w:rPr>
            </w:pPr>
            <w:r w:rsidRPr="00D13956">
              <w:rPr>
                <w:sz w:val="20"/>
              </w:rPr>
              <w:t>Результат работ</w:t>
            </w:r>
          </w:p>
        </w:tc>
        <w:tc>
          <w:tcPr>
            <w:tcW w:w="7594" w:type="dxa"/>
            <w:vAlign w:val="center"/>
          </w:tcPr>
          <w:p w:rsidR="00D13956" w:rsidRPr="00D13956" w:rsidRDefault="00D13956" w:rsidP="00767E05">
            <w:pPr>
              <w:ind w:left="170" w:right="170" w:firstLine="567"/>
              <w:jc w:val="both"/>
              <w:rPr>
                <w:sz w:val="20"/>
              </w:rPr>
            </w:pPr>
            <w:r w:rsidRPr="00D13956">
              <w:rPr>
                <w:sz w:val="20"/>
              </w:rPr>
              <w:t>Проектно-сметная документация должна быть выполнена с надлежащим оформлением и представлена Заказчику в 4-</w:t>
            </w:r>
            <w:proofErr w:type="gramStart"/>
            <w:r w:rsidRPr="00D13956">
              <w:rPr>
                <w:sz w:val="20"/>
              </w:rPr>
              <w:t>х(</w:t>
            </w:r>
            <w:proofErr w:type="gramEnd"/>
            <w:r w:rsidRPr="00D13956">
              <w:rPr>
                <w:sz w:val="20"/>
              </w:rPr>
              <w:t xml:space="preserve">четырех) экземплярах на бумажном носителе и в 2 (двух) экземплярах на электронном носителе (съемный носитель) в формате </w:t>
            </w:r>
            <w:proofErr w:type="spellStart"/>
            <w:r w:rsidRPr="00D13956">
              <w:rPr>
                <w:sz w:val="20"/>
              </w:rPr>
              <w:t>Microsoft</w:t>
            </w:r>
            <w:proofErr w:type="spellEnd"/>
            <w:r w:rsidRPr="00D13956">
              <w:rPr>
                <w:sz w:val="20"/>
              </w:rPr>
              <w:t xml:space="preserve"> </w:t>
            </w:r>
            <w:proofErr w:type="spellStart"/>
            <w:r w:rsidRPr="00D13956">
              <w:rPr>
                <w:sz w:val="20"/>
              </w:rPr>
              <w:t>Office</w:t>
            </w:r>
            <w:proofErr w:type="spellEnd"/>
            <w:r w:rsidRPr="00D13956">
              <w:rPr>
                <w:sz w:val="20"/>
              </w:rPr>
              <w:t xml:space="preserve"> </w:t>
            </w:r>
            <w:proofErr w:type="spellStart"/>
            <w:r w:rsidRPr="00D13956">
              <w:rPr>
                <w:sz w:val="20"/>
              </w:rPr>
              <w:t>Word</w:t>
            </w:r>
            <w:proofErr w:type="spellEnd"/>
            <w:r w:rsidRPr="00D13956">
              <w:rPr>
                <w:sz w:val="20"/>
              </w:rPr>
              <w:t xml:space="preserve">, PDF и </w:t>
            </w:r>
            <w:proofErr w:type="spellStart"/>
            <w:r w:rsidRPr="00D13956">
              <w:rPr>
                <w:sz w:val="20"/>
              </w:rPr>
              <w:t>AutoCAD</w:t>
            </w:r>
            <w:proofErr w:type="spellEnd"/>
            <w:r w:rsidRPr="00D13956">
              <w:rPr>
                <w:sz w:val="20"/>
              </w:rPr>
              <w:t xml:space="preserve"> (проектная документация), </w:t>
            </w:r>
            <w:proofErr w:type="spellStart"/>
            <w:r w:rsidRPr="00D13956">
              <w:rPr>
                <w:sz w:val="20"/>
              </w:rPr>
              <w:t>Microsoft</w:t>
            </w:r>
            <w:proofErr w:type="spellEnd"/>
            <w:r w:rsidRPr="00D13956">
              <w:rPr>
                <w:sz w:val="20"/>
              </w:rPr>
              <w:t xml:space="preserve">  </w:t>
            </w:r>
            <w:proofErr w:type="spellStart"/>
            <w:r w:rsidRPr="00D13956">
              <w:rPr>
                <w:sz w:val="20"/>
              </w:rPr>
              <w:t>Excel</w:t>
            </w:r>
            <w:proofErr w:type="spellEnd"/>
            <w:r w:rsidRPr="00D13956">
              <w:rPr>
                <w:sz w:val="20"/>
              </w:rPr>
              <w:t xml:space="preserve">, ГРАНД-смета (сметная документация). По требованию Заказчика должно быть выполнено </w:t>
            </w:r>
            <w:proofErr w:type="spellStart"/>
            <w:r w:rsidRPr="00D13956">
              <w:rPr>
                <w:sz w:val="20"/>
              </w:rPr>
              <w:t>ламинирование</w:t>
            </w:r>
            <w:proofErr w:type="spellEnd"/>
            <w:r w:rsidRPr="00D13956">
              <w:rPr>
                <w:sz w:val="20"/>
              </w:rPr>
              <w:t xml:space="preserve"> отдельных чертежей.</w:t>
            </w:r>
          </w:p>
          <w:p w:rsidR="00D13956" w:rsidRPr="00D13956" w:rsidRDefault="00D13956" w:rsidP="00767E05">
            <w:pPr>
              <w:ind w:left="170" w:right="170" w:firstLine="567"/>
              <w:jc w:val="both"/>
              <w:rPr>
                <w:sz w:val="20"/>
              </w:rPr>
            </w:pPr>
            <w:r w:rsidRPr="00D13956">
              <w:rPr>
                <w:sz w:val="20"/>
              </w:rPr>
              <w:lastRenderedPageBreak/>
              <w:t>Приемка и утверждение проектно-сметной документации Заказчиком не освобождает проектную организацию от обязанностей безвозмездного исправления ошибок и упущений, если они сделаны по вине проектной организации. Исправление допущенных ошибок в документации, изготовленной проектной организацией, должно производиться не позднее 10 дней после извещения Заказчика.</w:t>
            </w:r>
          </w:p>
          <w:p w:rsidR="00D13956" w:rsidRPr="00D13956" w:rsidRDefault="00D13956" w:rsidP="00767E05">
            <w:pPr>
              <w:ind w:left="170" w:right="170" w:firstLine="567"/>
              <w:jc w:val="both"/>
              <w:rPr>
                <w:sz w:val="20"/>
              </w:rPr>
            </w:pPr>
            <w:r w:rsidRPr="00D13956">
              <w:rPr>
                <w:rStyle w:val="FontStyle21"/>
                <w:sz w:val="20"/>
                <w:szCs w:val="20"/>
              </w:rPr>
              <w:t xml:space="preserve">В процессе работы задание может дополняться и уточняться по согласованию сторон. </w:t>
            </w:r>
            <w:r w:rsidRPr="00D13956">
              <w:rPr>
                <w:sz w:val="20"/>
              </w:rPr>
              <w:t>Все разделы проектно-сметной документации на стадии разработки подлежат обязательному согласованию с Заказчиком</w:t>
            </w:r>
            <w:r w:rsidRPr="00D13956">
              <w:rPr>
                <w:b/>
                <w:bCs/>
                <w:sz w:val="20"/>
              </w:rPr>
              <w:t xml:space="preserve">. </w:t>
            </w:r>
            <w:r w:rsidRPr="00D13956">
              <w:rPr>
                <w:sz w:val="20"/>
              </w:rPr>
              <w:t>Все указания в документации на товарные знаки дополняются словами «или эквивалент». Под эквивалентом понимаются аналогичные по техническим и функциональным характеристикам товары, материалы. При этом эквивалентность определяется по следующим параметрам: назначение, технология использования (применения), срок использования (эксплуатации) или стойкость, физико-химические свойства, цвет, фактура; технические характеристики  устройств и оборудования, которое будет использовано в соответствии с приведенными в Техническом задании (должно быть не хуже); гарантийные сроки, установленные производителем (должны быть не менее).</w:t>
            </w:r>
          </w:p>
        </w:tc>
      </w:tr>
    </w:tbl>
    <w:p w:rsidR="00D13956" w:rsidRPr="00D13956" w:rsidRDefault="00D13956" w:rsidP="00D13956">
      <w:pPr>
        <w:rPr>
          <w:sz w:val="20"/>
          <w:lang w:eastAsia="ru-RU"/>
        </w:rPr>
      </w:pPr>
    </w:p>
    <w:p w:rsidR="00D13956" w:rsidRPr="00D13956" w:rsidRDefault="00D13956" w:rsidP="00D13956">
      <w:pPr>
        <w:widowControl w:val="0"/>
        <w:ind w:left="-284" w:right="-286" w:firstLine="567"/>
        <w:jc w:val="both"/>
        <w:rPr>
          <w:b/>
          <w:sz w:val="20"/>
        </w:rPr>
      </w:pPr>
      <w:r w:rsidRPr="00D13956">
        <w:rPr>
          <w:b/>
          <w:sz w:val="20"/>
        </w:rPr>
        <w:t xml:space="preserve">Примечание. </w:t>
      </w:r>
      <w:r w:rsidRPr="00D13956">
        <w:rPr>
          <w:i/>
          <w:sz w:val="20"/>
        </w:rPr>
        <w:t>Техническое задание может быть изменено Заказчиком в ходе проектирования. То, что неопределенно в данном техническом задании, должно быть согласованно с Заказчиком.</w:t>
      </w:r>
    </w:p>
    <w:p w:rsidR="00D13956" w:rsidRPr="00D13956" w:rsidRDefault="00D13956" w:rsidP="00D13956">
      <w:pPr>
        <w:jc w:val="both"/>
        <w:rPr>
          <w:sz w:val="20"/>
        </w:rPr>
      </w:pPr>
    </w:p>
    <w:p w:rsidR="00D13956" w:rsidRPr="00D13956" w:rsidRDefault="00D13956" w:rsidP="00D13956">
      <w:pPr>
        <w:jc w:val="both"/>
        <w:rPr>
          <w:sz w:val="20"/>
        </w:rPr>
      </w:pPr>
    </w:p>
    <w:p w:rsidR="00D13956" w:rsidRPr="00D13956" w:rsidRDefault="00D13956" w:rsidP="00D13956">
      <w:pPr>
        <w:ind w:left="-284" w:right="-286"/>
        <w:jc w:val="both"/>
        <w:rPr>
          <w:sz w:val="20"/>
        </w:rPr>
      </w:pPr>
      <w:r w:rsidRPr="00D13956">
        <w:rPr>
          <w:sz w:val="20"/>
        </w:rPr>
        <w:t xml:space="preserve">Заместитель главного врача </w:t>
      </w:r>
    </w:p>
    <w:p w:rsidR="00D13956" w:rsidRPr="00D13956" w:rsidRDefault="00D13956" w:rsidP="00D13956">
      <w:pPr>
        <w:ind w:left="-284" w:right="-286"/>
        <w:jc w:val="both"/>
        <w:rPr>
          <w:sz w:val="20"/>
          <w:shd w:val="clear" w:color="auto" w:fill="FFFFFF"/>
        </w:rPr>
      </w:pPr>
      <w:r w:rsidRPr="00D13956">
        <w:rPr>
          <w:sz w:val="20"/>
          <w:shd w:val="clear" w:color="auto" w:fill="FFFFFF"/>
        </w:rPr>
        <w:t>по административно-хозяйственной части администрации</w:t>
      </w:r>
      <w:r w:rsidRPr="00D13956">
        <w:rPr>
          <w:sz w:val="20"/>
          <w:shd w:val="clear" w:color="auto" w:fill="FFFFFF"/>
        </w:rPr>
        <w:tab/>
      </w:r>
      <w:r w:rsidRPr="00D13956">
        <w:rPr>
          <w:sz w:val="20"/>
          <w:shd w:val="clear" w:color="auto" w:fill="FFFFFF"/>
        </w:rPr>
        <w:tab/>
      </w:r>
      <w:r w:rsidRPr="00D13956">
        <w:rPr>
          <w:sz w:val="20"/>
          <w:shd w:val="clear" w:color="auto" w:fill="FFFFFF"/>
        </w:rPr>
        <w:tab/>
      </w:r>
      <w:r w:rsidRPr="00D13956">
        <w:rPr>
          <w:sz w:val="20"/>
          <w:shd w:val="clear" w:color="auto" w:fill="FFFFFF"/>
        </w:rPr>
        <w:tab/>
        <w:t xml:space="preserve">        П.Ю. </w:t>
      </w:r>
      <w:proofErr w:type="spellStart"/>
      <w:r w:rsidRPr="00D13956">
        <w:rPr>
          <w:sz w:val="20"/>
          <w:shd w:val="clear" w:color="auto" w:fill="FFFFFF"/>
        </w:rPr>
        <w:t>Какутич</w:t>
      </w:r>
      <w:proofErr w:type="spellEnd"/>
    </w:p>
    <w:p w:rsidR="00D13956" w:rsidRPr="00D13956" w:rsidRDefault="00D13956" w:rsidP="0089162F">
      <w:pPr>
        <w:ind w:right="141"/>
        <w:jc w:val="center"/>
        <w:rPr>
          <w:b/>
          <w:sz w:val="20"/>
        </w:rPr>
      </w:pPr>
    </w:p>
    <w:p w:rsidR="00D13956" w:rsidRDefault="00D13956" w:rsidP="0089162F">
      <w:pPr>
        <w:ind w:right="141"/>
        <w:jc w:val="center"/>
        <w:rPr>
          <w:b/>
          <w:szCs w:val="28"/>
        </w:rPr>
      </w:pPr>
    </w:p>
    <w:p w:rsidR="00D13956" w:rsidRDefault="00D13956">
      <w:pPr>
        <w:rPr>
          <w:b/>
          <w:szCs w:val="28"/>
        </w:rPr>
      </w:pPr>
      <w:r>
        <w:rPr>
          <w:b/>
          <w:szCs w:val="28"/>
        </w:rPr>
        <w:br w:type="page"/>
      </w:r>
    </w:p>
    <w:p w:rsidR="00D13956" w:rsidRDefault="00D13956" w:rsidP="0089162F">
      <w:pPr>
        <w:ind w:right="141"/>
        <w:jc w:val="center"/>
        <w:rPr>
          <w:b/>
          <w:szCs w:val="28"/>
        </w:rPr>
      </w:pPr>
    </w:p>
    <w:p w:rsidR="00A86F18" w:rsidRDefault="00A86F18" w:rsidP="00A86F18">
      <w:pPr>
        <w:ind w:right="141"/>
        <w:jc w:val="right"/>
        <w:rPr>
          <w:b/>
          <w:sz w:val="24"/>
          <w:szCs w:val="28"/>
        </w:rPr>
      </w:pPr>
      <w:r w:rsidRPr="002F260F">
        <w:rPr>
          <w:b/>
          <w:sz w:val="24"/>
          <w:szCs w:val="28"/>
        </w:rPr>
        <w:t>Приложение</w:t>
      </w:r>
      <w:r>
        <w:rPr>
          <w:b/>
          <w:sz w:val="24"/>
          <w:szCs w:val="28"/>
        </w:rPr>
        <w:t xml:space="preserve"> 2</w:t>
      </w:r>
    </w:p>
    <w:p w:rsidR="00D13956" w:rsidRDefault="00D13956" w:rsidP="00A86F18">
      <w:pPr>
        <w:ind w:right="141"/>
        <w:jc w:val="center"/>
        <w:rPr>
          <w:b/>
          <w:sz w:val="20"/>
          <w:szCs w:val="28"/>
        </w:rPr>
      </w:pPr>
    </w:p>
    <w:p w:rsidR="007953A0" w:rsidRDefault="007953A0" w:rsidP="00A86F18">
      <w:pPr>
        <w:ind w:right="141"/>
        <w:jc w:val="center"/>
        <w:rPr>
          <w:b/>
          <w:sz w:val="20"/>
          <w:szCs w:val="28"/>
        </w:rPr>
      </w:pPr>
    </w:p>
    <w:p w:rsidR="007953A0" w:rsidRDefault="007953A0" w:rsidP="00A86F18">
      <w:pPr>
        <w:ind w:right="141"/>
        <w:jc w:val="center"/>
        <w:rPr>
          <w:b/>
          <w:sz w:val="20"/>
          <w:szCs w:val="28"/>
        </w:rPr>
      </w:pPr>
    </w:p>
    <w:p w:rsidR="00D13956" w:rsidRPr="00D13956" w:rsidRDefault="00D13956" w:rsidP="00D13956">
      <w:pPr>
        <w:jc w:val="center"/>
        <w:rPr>
          <w:sz w:val="20"/>
          <w:lang w:eastAsia="ru-RU"/>
        </w:rPr>
      </w:pPr>
      <w:r w:rsidRPr="00D13956">
        <w:rPr>
          <w:b/>
          <w:bCs/>
          <w:color w:val="000000"/>
          <w:sz w:val="20"/>
          <w:lang w:eastAsia="ru-RU"/>
        </w:rPr>
        <w:t>ТЕХНИЧЕСКОЕ ЗАДАНИЕ</w:t>
      </w:r>
    </w:p>
    <w:p w:rsidR="00D13956" w:rsidRPr="00D13956" w:rsidRDefault="00D13956" w:rsidP="00D13956">
      <w:pPr>
        <w:jc w:val="center"/>
        <w:rPr>
          <w:b/>
          <w:sz w:val="20"/>
          <w:shd w:val="clear" w:color="auto" w:fill="FFFFFF"/>
        </w:rPr>
      </w:pPr>
      <w:r w:rsidRPr="00D13956">
        <w:rPr>
          <w:b/>
          <w:bCs/>
          <w:color w:val="000000"/>
          <w:sz w:val="20"/>
          <w:lang w:eastAsia="ru-RU"/>
        </w:rPr>
        <w:t xml:space="preserve">На разработку проектно-сметной документации по объекту: </w:t>
      </w:r>
      <w:r w:rsidRPr="00D13956">
        <w:rPr>
          <w:b/>
          <w:sz w:val="20"/>
          <w:shd w:val="clear" w:color="auto" w:fill="FFFFFF"/>
        </w:rPr>
        <w:t>«Капитальный ремонт нежилого здания «Административный корпус» ГБУЗ РК «Симферопольский КРД № 1» по адресу: г. Симферополь, ул. Воровского, д. 8, литера Л, л.»</w:t>
      </w:r>
    </w:p>
    <w:p w:rsidR="00D13956" w:rsidRPr="00D13956" w:rsidRDefault="00D13956" w:rsidP="00D13956">
      <w:pPr>
        <w:jc w:val="center"/>
        <w:rPr>
          <w:b/>
          <w:sz w:val="20"/>
          <w:shd w:val="clear" w:color="auto" w:fill="FFFFFF"/>
        </w:rPr>
      </w:pP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6"/>
        <w:gridCol w:w="2269"/>
        <w:gridCol w:w="7594"/>
      </w:tblGrid>
      <w:tr w:rsidR="00D13956" w:rsidRPr="00D13956" w:rsidTr="00767E05">
        <w:tc>
          <w:tcPr>
            <w:tcW w:w="10349" w:type="dxa"/>
            <w:gridSpan w:val="3"/>
            <w:vAlign w:val="center"/>
          </w:tcPr>
          <w:p w:rsidR="00D13956" w:rsidRPr="00D13956" w:rsidRDefault="00D13956" w:rsidP="00767E05">
            <w:pPr>
              <w:shd w:val="clear" w:color="auto" w:fill="FFFFFF"/>
              <w:ind w:left="170" w:right="170"/>
              <w:jc w:val="center"/>
              <w:rPr>
                <w:sz w:val="20"/>
              </w:rPr>
            </w:pPr>
            <w:r w:rsidRPr="00D13956">
              <w:rPr>
                <w:b/>
                <w:sz w:val="20"/>
              </w:rPr>
              <w:t>1.ОБЩИЕ ДАННЫЕ</w:t>
            </w:r>
          </w:p>
        </w:tc>
      </w:tr>
      <w:tr w:rsidR="00D13956" w:rsidRPr="00D13956" w:rsidTr="00767E05">
        <w:trPr>
          <w:trHeight w:val="451"/>
        </w:trPr>
        <w:tc>
          <w:tcPr>
            <w:tcW w:w="486" w:type="dxa"/>
          </w:tcPr>
          <w:p w:rsidR="00D13956" w:rsidRPr="00D13956" w:rsidRDefault="00D13956" w:rsidP="00767E05">
            <w:pPr>
              <w:shd w:val="clear" w:color="auto" w:fill="FFFFFF"/>
              <w:ind w:left="61"/>
              <w:rPr>
                <w:sz w:val="20"/>
              </w:rPr>
            </w:pPr>
            <w:r w:rsidRPr="00D13956">
              <w:rPr>
                <w:sz w:val="20"/>
              </w:rPr>
              <w:t>1.1</w:t>
            </w:r>
          </w:p>
          <w:p w:rsidR="00D13956" w:rsidRPr="00D13956" w:rsidRDefault="00D13956" w:rsidP="00767E05">
            <w:pPr>
              <w:shd w:val="clear" w:color="auto" w:fill="FFFFFF"/>
              <w:ind w:left="61"/>
              <w:rPr>
                <w:sz w:val="20"/>
              </w:rPr>
            </w:pPr>
          </w:p>
        </w:tc>
        <w:tc>
          <w:tcPr>
            <w:tcW w:w="2269" w:type="dxa"/>
          </w:tcPr>
          <w:p w:rsidR="00D13956" w:rsidRPr="00D13956" w:rsidRDefault="00D13956" w:rsidP="00767E05">
            <w:pPr>
              <w:shd w:val="clear" w:color="auto" w:fill="FFFFFF"/>
              <w:ind w:left="170" w:right="170"/>
              <w:rPr>
                <w:sz w:val="20"/>
              </w:rPr>
            </w:pPr>
            <w:r w:rsidRPr="00D13956">
              <w:rPr>
                <w:sz w:val="20"/>
              </w:rPr>
              <w:t>Заказчик</w:t>
            </w:r>
          </w:p>
        </w:tc>
        <w:tc>
          <w:tcPr>
            <w:tcW w:w="7594" w:type="dxa"/>
          </w:tcPr>
          <w:p w:rsidR="00D13956" w:rsidRPr="00D13956" w:rsidRDefault="00D13956" w:rsidP="00767E05">
            <w:pPr>
              <w:shd w:val="clear" w:color="auto" w:fill="FFFFFF"/>
              <w:ind w:left="170" w:right="170"/>
              <w:jc w:val="center"/>
              <w:rPr>
                <w:sz w:val="20"/>
              </w:rPr>
            </w:pPr>
            <w:r w:rsidRPr="00D13956">
              <w:rPr>
                <w:sz w:val="20"/>
              </w:rPr>
              <w:t>ГБУЗ РК «Симферопольский клинический родильный дом № 1»</w:t>
            </w:r>
          </w:p>
        </w:tc>
      </w:tr>
      <w:tr w:rsidR="00D13956" w:rsidRPr="00D13956" w:rsidTr="00767E05">
        <w:trPr>
          <w:trHeight w:val="353"/>
        </w:trPr>
        <w:tc>
          <w:tcPr>
            <w:tcW w:w="486" w:type="dxa"/>
            <w:vAlign w:val="center"/>
          </w:tcPr>
          <w:p w:rsidR="00D13956" w:rsidRPr="00D13956" w:rsidRDefault="00D13956" w:rsidP="00767E05">
            <w:pPr>
              <w:shd w:val="clear" w:color="auto" w:fill="FFFFFF"/>
              <w:ind w:left="61"/>
              <w:rPr>
                <w:sz w:val="20"/>
              </w:rPr>
            </w:pPr>
            <w:r w:rsidRPr="00D13956">
              <w:rPr>
                <w:sz w:val="20"/>
              </w:rPr>
              <w:t>1.2</w:t>
            </w:r>
          </w:p>
        </w:tc>
        <w:tc>
          <w:tcPr>
            <w:tcW w:w="2269" w:type="dxa"/>
            <w:vAlign w:val="center"/>
          </w:tcPr>
          <w:p w:rsidR="00D13956" w:rsidRPr="00D13956" w:rsidRDefault="00D13956" w:rsidP="00767E05">
            <w:pPr>
              <w:shd w:val="clear" w:color="auto" w:fill="FFFFFF"/>
              <w:ind w:left="170" w:right="170"/>
              <w:rPr>
                <w:sz w:val="20"/>
              </w:rPr>
            </w:pPr>
            <w:r w:rsidRPr="00D13956">
              <w:rPr>
                <w:sz w:val="20"/>
              </w:rPr>
              <w:t>Наименование объекта</w:t>
            </w:r>
          </w:p>
        </w:tc>
        <w:tc>
          <w:tcPr>
            <w:tcW w:w="7594" w:type="dxa"/>
            <w:vAlign w:val="center"/>
          </w:tcPr>
          <w:p w:rsidR="00D13956" w:rsidRPr="00D13956" w:rsidRDefault="00D13956" w:rsidP="00767E05">
            <w:pPr>
              <w:shd w:val="clear" w:color="auto" w:fill="FFFFFF"/>
              <w:ind w:left="78" w:right="170"/>
              <w:jc w:val="center"/>
              <w:rPr>
                <w:b/>
                <w:sz w:val="20"/>
              </w:rPr>
            </w:pPr>
            <w:r w:rsidRPr="00D13956">
              <w:rPr>
                <w:rStyle w:val="a6"/>
                <w:sz w:val="20"/>
                <w:bdr w:val="none" w:sz="0" w:space="0" w:color="auto" w:frame="1"/>
                <w:shd w:val="clear" w:color="auto" w:fill="FFFFFF"/>
              </w:rPr>
              <w:t xml:space="preserve">Разработка проектно-сметной документации по объекту: </w:t>
            </w:r>
            <w:r w:rsidRPr="00D13956">
              <w:rPr>
                <w:b/>
                <w:sz w:val="20"/>
                <w:shd w:val="clear" w:color="auto" w:fill="FFFFFF"/>
              </w:rPr>
              <w:t xml:space="preserve">«Капитальный ремонт нежилого здания «Административный корпус» ГБУЗ РК «Симферопольский КРД № 1» по адресу:             г. Симферополь, ул. Воровского, д. 8, литера Л, л.» </w:t>
            </w:r>
          </w:p>
        </w:tc>
      </w:tr>
      <w:tr w:rsidR="00D13956" w:rsidRPr="00D13956" w:rsidTr="00767E05">
        <w:trPr>
          <w:trHeight w:val="353"/>
        </w:trPr>
        <w:tc>
          <w:tcPr>
            <w:tcW w:w="486" w:type="dxa"/>
            <w:vAlign w:val="center"/>
          </w:tcPr>
          <w:p w:rsidR="00D13956" w:rsidRPr="00D13956" w:rsidRDefault="00D13956" w:rsidP="00767E05">
            <w:pPr>
              <w:shd w:val="clear" w:color="auto" w:fill="FFFFFF"/>
              <w:ind w:left="61"/>
              <w:rPr>
                <w:sz w:val="20"/>
              </w:rPr>
            </w:pPr>
            <w:r w:rsidRPr="00D13956">
              <w:rPr>
                <w:sz w:val="20"/>
              </w:rPr>
              <w:t>1.3</w:t>
            </w:r>
          </w:p>
        </w:tc>
        <w:tc>
          <w:tcPr>
            <w:tcW w:w="2269" w:type="dxa"/>
            <w:vAlign w:val="center"/>
          </w:tcPr>
          <w:p w:rsidR="00D13956" w:rsidRPr="00D13956" w:rsidRDefault="00D13956" w:rsidP="00767E05">
            <w:pPr>
              <w:shd w:val="clear" w:color="auto" w:fill="FFFFFF"/>
              <w:ind w:left="170" w:right="170"/>
              <w:rPr>
                <w:sz w:val="20"/>
              </w:rPr>
            </w:pPr>
            <w:r w:rsidRPr="00D13956">
              <w:rPr>
                <w:sz w:val="20"/>
              </w:rPr>
              <w:t>Основание для проектирования</w:t>
            </w:r>
          </w:p>
        </w:tc>
        <w:tc>
          <w:tcPr>
            <w:tcW w:w="7594" w:type="dxa"/>
            <w:vAlign w:val="center"/>
          </w:tcPr>
          <w:p w:rsidR="00D13956" w:rsidRPr="00D13956" w:rsidRDefault="00D13956" w:rsidP="00767E05">
            <w:pPr>
              <w:shd w:val="clear" w:color="auto" w:fill="FFFFFF"/>
              <w:ind w:left="170" w:right="170"/>
              <w:jc w:val="both"/>
              <w:rPr>
                <w:sz w:val="20"/>
              </w:rPr>
            </w:pPr>
            <w:r w:rsidRPr="00D13956">
              <w:rPr>
                <w:sz w:val="20"/>
              </w:rPr>
              <w:t xml:space="preserve">Не удовлетворительное состояние помещений, износ инженерных сетей,  отсутствие вентиляции, отсутствие систем безопасности и условий для </w:t>
            </w:r>
            <w:proofErr w:type="spellStart"/>
            <w:r w:rsidRPr="00D13956">
              <w:rPr>
                <w:sz w:val="20"/>
              </w:rPr>
              <w:t>маломобильных</w:t>
            </w:r>
            <w:proofErr w:type="spellEnd"/>
            <w:r w:rsidRPr="00D13956">
              <w:rPr>
                <w:sz w:val="20"/>
              </w:rPr>
              <w:t xml:space="preserve"> групп населения.</w:t>
            </w:r>
          </w:p>
        </w:tc>
      </w:tr>
      <w:tr w:rsidR="00D13956" w:rsidRPr="00D13956" w:rsidTr="00767E05">
        <w:trPr>
          <w:trHeight w:val="391"/>
        </w:trPr>
        <w:tc>
          <w:tcPr>
            <w:tcW w:w="486" w:type="dxa"/>
            <w:vAlign w:val="center"/>
          </w:tcPr>
          <w:p w:rsidR="00D13956" w:rsidRPr="00D13956" w:rsidRDefault="00D13956" w:rsidP="00767E05">
            <w:pPr>
              <w:shd w:val="clear" w:color="auto" w:fill="FFFFFF"/>
              <w:ind w:left="61"/>
              <w:rPr>
                <w:sz w:val="20"/>
              </w:rPr>
            </w:pPr>
            <w:r w:rsidRPr="00D13956">
              <w:rPr>
                <w:sz w:val="20"/>
              </w:rPr>
              <w:t>1.4</w:t>
            </w:r>
          </w:p>
        </w:tc>
        <w:tc>
          <w:tcPr>
            <w:tcW w:w="2269" w:type="dxa"/>
            <w:vAlign w:val="center"/>
          </w:tcPr>
          <w:p w:rsidR="00D13956" w:rsidRPr="00D13956" w:rsidRDefault="00D13956" w:rsidP="00767E05">
            <w:pPr>
              <w:shd w:val="clear" w:color="auto" w:fill="FFFFFF"/>
              <w:ind w:left="170" w:right="170"/>
              <w:rPr>
                <w:sz w:val="20"/>
              </w:rPr>
            </w:pPr>
            <w:r w:rsidRPr="00D13956">
              <w:rPr>
                <w:sz w:val="20"/>
              </w:rPr>
              <w:t xml:space="preserve">Вид строительства </w:t>
            </w:r>
          </w:p>
        </w:tc>
        <w:tc>
          <w:tcPr>
            <w:tcW w:w="7594" w:type="dxa"/>
            <w:vAlign w:val="center"/>
          </w:tcPr>
          <w:p w:rsidR="00D13956" w:rsidRPr="00D13956" w:rsidRDefault="00D13956" w:rsidP="00767E05">
            <w:pPr>
              <w:shd w:val="clear" w:color="auto" w:fill="FFFFFF"/>
              <w:ind w:left="170" w:right="170"/>
              <w:rPr>
                <w:sz w:val="20"/>
              </w:rPr>
            </w:pPr>
            <w:r w:rsidRPr="00D13956">
              <w:rPr>
                <w:sz w:val="20"/>
              </w:rPr>
              <w:t xml:space="preserve">                                 Капитальный ремонт</w:t>
            </w:r>
          </w:p>
        </w:tc>
      </w:tr>
      <w:tr w:rsidR="00D13956" w:rsidRPr="00D13956" w:rsidTr="007953A0">
        <w:trPr>
          <w:trHeight w:val="2725"/>
        </w:trPr>
        <w:tc>
          <w:tcPr>
            <w:tcW w:w="486" w:type="dxa"/>
            <w:vAlign w:val="center"/>
          </w:tcPr>
          <w:p w:rsidR="00D13956" w:rsidRPr="00D13956" w:rsidRDefault="00D13956" w:rsidP="00767E05">
            <w:pPr>
              <w:shd w:val="clear" w:color="auto" w:fill="FFFFFF"/>
              <w:ind w:left="61"/>
              <w:rPr>
                <w:sz w:val="20"/>
              </w:rPr>
            </w:pPr>
            <w:r w:rsidRPr="00D13956">
              <w:rPr>
                <w:sz w:val="20"/>
              </w:rPr>
              <w:t>1.5</w:t>
            </w:r>
          </w:p>
        </w:tc>
        <w:tc>
          <w:tcPr>
            <w:tcW w:w="2269" w:type="dxa"/>
            <w:vAlign w:val="center"/>
          </w:tcPr>
          <w:p w:rsidR="00D13956" w:rsidRPr="00D13956" w:rsidRDefault="00D13956" w:rsidP="00767E05">
            <w:pPr>
              <w:shd w:val="clear" w:color="auto" w:fill="FFFFFF"/>
              <w:ind w:left="170" w:right="170"/>
              <w:rPr>
                <w:sz w:val="20"/>
              </w:rPr>
            </w:pPr>
            <w:r w:rsidRPr="00D13956">
              <w:rPr>
                <w:sz w:val="20"/>
              </w:rPr>
              <w:t>Характеристика объекта</w:t>
            </w:r>
          </w:p>
        </w:tc>
        <w:tc>
          <w:tcPr>
            <w:tcW w:w="7594" w:type="dxa"/>
            <w:vAlign w:val="center"/>
          </w:tcPr>
          <w:p w:rsidR="00D13956" w:rsidRPr="00D13956" w:rsidRDefault="00D13956" w:rsidP="00767E05">
            <w:pPr>
              <w:ind w:left="170" w:right="170" w:firstLine="567"/>
              <w:jc w:val="both"/>
              <w:rPr>
                <w:sz w:val="20"/>
              </w:rPr>
            </w:pPr>
            <w:r w:rsidRPr="00D13956">
              <w:rPr>
                <w:b/>
                <w:sz w:val="20"/>
              </w:rPr>
              <w:t>Ремонту подлежат помещения первого и второго этажей общей площадью 535,9 м</w:t>
            </w:r>
            <w:proofErr w:type="gramStart"/>
            <w:r w:rsidRPr="00D13956">
              <w:rPr>
                <w:b/>
                <w:sz w:val="20"/>
                <w:vertAlign w:val="superscript"/>
              </w:rPr>
              <w:t>2</w:t>
            </w:r>
            <w:proofErr w:type="gramEnd"/>
            <w:r w:rsidRPr="00D13956">
              <w:rPr>
                <w:b/>
                <w:sz w:val="20"/>
                <w:vertAlign w:val="superscript"/>
              </w:rPr>
              <w:t xml:space="preserve"> </w:t>
            </w:r>
            <w:r w:rsidRPr="00D13956">
              <w:rPr>
                <w:sz w:val="20"/>
              </w:rPr>
              <w:t xml:space="preserve"> в существующем здании литера Л, л  по адресу:            г. Симферополь, ул. Воровского,8. Построено в 1983 году. </w:t>
            </w:r>
          </w:p>
          <w:p w:rsidR="00D13956" w:rsidRPr="00D13956" w:rsidRDefault="00D13956" w:rsidP="00767E05">
            <w:pPr>
              <w:ind w:left="170" w:right="170" w:firstLine="567"/>
              <w:jc w:val="both"/>
              <w:rPr>
                <w:b/>
                <w:sz w:val="20"/>
              </w:rPr>
            </w:pPr>
            <w:r w:rsidRPr="00D13956">
              <w:rPr>
                <w:b/>
                <w:sz w:val="20"/>
              </w:rPr>
              <w:t>Здание имеет следующие конструктивные характеристики:</w:t>
            </w:r>
          </w:p>
          <w:p w:rsidR="00D13956" w:rsidRPr="00D13956" w:rsidRDefault="00D13956" w:rsidP="00767E05">
            <w:pPr>
              <w:ind w:left="170" w:right="170"/>
              <w:jc w:val="both"/>
              <w:rPr>
                <w:sz w:val="20"/>
              </w:rPr>
            </w:pPr>
            <w:r w:rsidRPr="00D13956">
              <w:rPr>
                <w:sz w:val="20"/>
              </w:rPr>
              <w:t>-Здание: 2 (два) этажа;</w:t>
            </w:r>
          </w:p>
          <w:p w:rsidR="00D13956" w:rsidRPr="00D13956" w:rsidRDefault="00D13956" w:rsidP="00767E05">
            <w:pPr>
              <w:ind w:left="170" w:right="170"/>
              <w:jc w:val="both"/>
              <w:rPr>
                <w:sz w:val="20"/>
              </w:rPr>
            </w:pPr>
            <w:r w:rsidRPr="00D13956">
              <w:rPr>
                <w:sz w:val="20"/>
              </w:rPr>
              <w:t>-Фундаменты – бетонные, ленточные;</w:t>
            </w:r>
          </w:p>
          <w:p w:rsidR="00D13956" w:rsidRPr="00D13956" w:rsidRDefault="00D13956" w:rsidP="00767E05">
            <w:pPr>
              <w:ind w:left="170" w:right="170"/>
              <w:jc w:val="both"/>
              <w:rPr>
                <w:sz w:val="20"/>
              </w:rPr>
            </w:pPr>
            <w:r w:rsidRPr="00D13956">
              <w:rPr>
                <w:sz w:val="20"/>
              </w:rPr>
              <w:t>-Стены и их наружная отделка – блочные, камень известняк, фасад утеплен пенопластом с отделкой;</w:t>
            </w:r>
          </w:p>
          <w:p w:rsidR="00D13956" w:rsidRPr="00D13956" w:rsidRDefault="00D13956" w:rsidP="00767E05">
            <w:pPr>
              <w:ind w:left="170" w:right="170"/>
              <w:jc w:val="both"/>
              <w:rPr>
                <w:sz w:val="20"/>
              </w:rPr>
            </w:pPr>
            <w:r w:rsidRPr="00D13956">
              <w:rPr>
                <w:sz w:val="20"/>
              </w:rPr>
              <w:t>-Перегородки – кирпичные, гипсокартонные;</w:t>
            </w:r>
          </w:p>
          <w:p w:rsidR="00D13956" w:rsidRPr="00D13956" w:rsidRDefault="00D13956" w:rsidP="00767E05">
            <w:pPr>
              <w:ind w:left="170" w:right="170"/>
              <w:jc w:val="both"/>
              <w:rPr>
                <w:sz w:val="20"/>
              </w:rPr>
            </w:pPr>
            <w:r w:rsidRPr="00D13956">
              <w:rPr>
                <w:sz w:val="20"/>
              </w:rPr>
              <w:t>-Перекрытие межэтажное -  ж/бетонные плиты;</w:t>
            </w:r>
          </w:p>
          <w:p w:rsidR="00D13956" w:rsidRPr="00D13956" w:rsidRDefault="00D13956" w:rsidP="00767E05">
            <w:pPr>
              <w:ind w:left="170" w:right="170"/>
              <w:jc w:val="both"/>
              <w:rPr>
                <w:sz w:val="20"/>
              </w:rPr>
            </w:pPr>
            <w:r w:rsidRPr="00D13956">
              <w:rPr>
                <w:sz w:val="20"/>
              </w:rPr>
              <w:t xml:space="preserve">-Крыша - </w:t>
            </w:r>
            <w:proofErr w:type="spellStart"/>
            <w:r w:rsidRPr="00D13956">
              <w:rPr>
                <w:sz w:val="20"/>
              </w:rPr>
              <w:t>металочерепица</w:t>
            </w:r>
            <w:proofErr w:type="spellEnd"/>
            <w:r w:rsidRPr="00D13956">
              <w:rPr>
                <w:sz w:val="20"/>
              </w:rPr>
              <w:t xml:space="preserve"> по деревянной обрешетке.</w:t>
            </w:r>
          </w:p>
        </w:tc>
      </w:tr>
      <w:tr w:rsidR="00D13956" w:rsidRPr="00D13956" w:rsidTr="007953A0">
        <w:trPr>
          <w:trHeight w:val="425"/>
        </w:trPr>
        <w:tc>
          <w:tcPr>
            <w:tcW w:w="10349" w:type="dxa"/>
            <w:gridSpan w:val="3"/>
            <w:vAlign w:val="center"/>
          </w:tcPr>
          <w:p w:rsidR="00D13956" w:rsidRPr="00D13956" w:rsidRDefault="00D13956" w:rsidP="00767E05">
            <w:pPr>
              <w:shd w:val="clear" w:color="auto" w:fill="FFFFFF"/>
              <w:ind w:left="170" w:right="170"/>
              <w:jc w:val="center"/>
              <w:rPr>
                <w:sz w:val="20"/>
              </w:rPr>
            </w:pPr>
            <w:r w:rsidRPr="00D13956">
              <w:rPr>
                <w:b/>
                <w:sz w:val="20"/>
              </w:rPr>
              <w:t>2.ТРЕБОВАНИЯ К РЕЗУЛЬТАТУ РАБОТ</w:t>
            </w:r>
            <w:r w:rsidRPr="00D13956">
              <w:rPr>
                <w:sz w:val="20"/>
              </w:rPr>
              <w:t xml:space="preserve"> </w:t>
            </w:r>
          </w:p>
        </w:tc>
      </w:tr>
      <w:tr w:rsidR="00D13956" w:rsidRPr="00D13956" w:rsidTr="007953A0">
        <w:trPr>
          <w:trHeight w:val="2110"/>
        </w:trPr>
        <w:tc>
          <w:tcPr>
            <w:tcW w:w="486" w:type="dxa"/>
            <w:vAlign w:val="center"/>
          </w:tcPr>
          <w:p w:rsidR="00D13956" w:rsidRPr="00D13956" w:rsidRDefault="00D13956" w:rsidP="00767E05">
            <w:pPr>
              <w:shd w:val="clear" w:color="auto" w:fill="FFFFFF"/>
              <w:ind w:right="170"/>
              <w:rPr>
                <w:sz w:val="20"/>
              </w:rPr>
            </w:pPr>
            <w:r w:rsidRPr="00D13956">
              <w:rPr>
                <w:sz w:val="20"/>
              </w:rPr>
              <w:t>2.1</w:t>
            </w:r>
          </w:p>
        </w:tc>
        <w:tc>
          <w:tcPr>
            <w:tcW w:w="2269" w:type="dxa"/>
            <w:vAlign w:val="center"/>
          </w:tcPr>
          <w:p w:rsidR="00D13956" w:rsidRPr="00D13956" w:rsidRDefault="00D13956" w:rsidP="00767E05">
            <w:pPr>
              <w:shd w:val="clear" w:color="auto" w:fill="FFFFFF"/>
              <w:ind w:left="170" w:right="170"/>
              <w:rPr>
                <w:sz w:val="20"/>
              </w:rPr>
            </w:pPr>
            <w:r w:rsidRPr="00D13956">
              <w:rPr>
                <w:sz w:val="20"/>
              </w:rPr>
              <w:t xml:space="preserve">Требование к документации </w:t>
            </w:r>
          </w:p>
        </w:tc>
        <w:tc>
          <w:tcPr>
            <w:tcW w:w="7594" w:type="dxa"/>
            <w:vAlign w:val="center"/>
          </w:tcPr>
          <w:p w:rsidR="00D13956" w:rsidRPr="00D13956" w:rsidRDefault="00D13956" w:rsidP="00767E05">
            <w:pPr>
              <w:ind w:left="170" w:right="170" w:firstLine="567"/>
              <w:jc w:val="center"/>
              <w:rPr>
                <w:b/>
                <w:sz w:val="20"/>
              </w:rPr>
            </w:pPr>
            <w:r w:rsidRPr="00D13956">
              <w:rPr>
                <w:b/>
                <w:sz w:val="20"/>
              </w:rPr>
              <w:t>Разрабатываемые разделы документации:</w:t>
            </w:r>
          </w:p>
          <w:p w:rsidR="00D13956" w:rsidRPr="00D13956" w:rsidRDefault="00D13956" w:rsidP="00767E05">
            <w:pPr>
              <w:ind w:left="170" w:right="170"/>
              <w:rPr>
                <w:sz w:val="20"/>
              </w:rPr>
            </w:pPr>
            <w:r w:rsidRPr="00D13956">
              <w:rPr>
                <w:sz w:val="20"/>
              </w:rPr>
              <w:t>- Общая пояснительная записка (ОПЗ)</w:t>
            </w:r>
          </w:p>
          <w:p w:rsidR="00D13956" w:rsidRPr="00D13956" w:rsidRDefault="00D13956" w:rsidP="00767E05">
            <w:pPr>
              <w:ind w:left="170" w:right="170"/>
              <w:rPr>
                <w:sz w:val="20"/>
              </w:rPr>
            </w:pPr>
            <w:r w:rsidRPr="00D13956">
              <w:rPr>
                <w:sz w:val="20"/>
              </w:rPr>
              <w:t xml:space="preserve">- </w:t>
            </w:r>
            <w:proofErr w:type="gramStart"/>
            <w:r w:rsidRPr="00D13956">
              <w:rPr>
                <w:sz w:val="20"/>
              </w:rPr>
              <w:t>Архитектурные решения</w:t>
            </w:r>
            <w:proofErr w:type="gramEnd"/>
            <w:r w:rsidRPr="00D13956">
              <w:rPr>
                <w:sz w:val="20"/>
              </w:rPr>
              <w:t xml:space="preserve"> (АР)</w:t>
            </w:r>
          </w:p>
          <w:p w:rsidR="00D13956" w:rsidRPr="00D13956" w:rsidRDefault="00D13956" w:rsidP="00767E05">
            <w:pPr>
              <w:ind w:left="170" w:right="170"/>
              <w:rPr>
                <w:sz w:val="20"/>
              </w:rPr>
            </w:pPr>
            <w:r w:rsidRPr="00D13956">
              <w:rPr>
                <w:sz w:val="20"/>
              </w:rPr>
              <w:t>- Конструктивные решения (КР)</w:t>
            </w:r>
          </w:p>
          <w:p w:rsidR="00D13956" w:rsidRPr="00D13956" w:rsidRDefault="00D13956" w:rsidP="00767E05">
            <w:pPr>
              <w:ind w:left="170" w:right="170"/>
              <w:rPr>
                <w:sz w:val="20"/>
              </w:rPr>
            </w:pPr>
            <w:r w:rsidRPr="00D13956">
              <w:rPr>
                <w:sz w:val="20"/>
              </w:rPr>
              <w:t>- Отопление, вентиляция и кондиционирование воздуха (ОВК)</w:t>
            </w:r>
          </w:p>
          <w:p w:rsidR="00D13956" w:rsidRPr="00D13956" w:rsidRDefault="00D13956" w:rsidP="00767E05">
            <w:pPr>
              <w:ind w:left="170" w:right="170"/>
              <w:rPr>
                <w:sz w:val="20"/>
              </w:rPr>
            </w:pPr>
            <w:r w:rsidRPr="00D13956">
              <w:rPr>
                <w:sz w:val="20"/>
              </w:rPr>
              <w:t>- Система электроснабжения и освещения (ЭОМ)</w:t>
            </w:r>
          </w:p>
          <w:p w:rsidR="00D13956" w:rsidRPr="00D13956" w:rsidRDefault="00D13956" w:rsidP="00767E05">
            <w:pPr>
              <w:ind w:left="170" w:right="170"/>
              <w:rPr>
                <w:sz w:val="20"/>
              </w:rPr>
            </w:pPr>
            <w:r w:rsidRPr="00D13956">
              <w:rPr>
                <w:sz w:val="20"/>
              </w:rPr>
              <w:t>- Сети связи (СС)</w:t>
            </w:r>
          </w:p>
          <w:p w:rsidR="00D13956" w:rsidRPr="00D13956" w:rsidRDefault="00D13956" w:rsidP="00767E05">
            <w:pPr>
              <w:ind w:left="170" w:right="170"/>
              <w:rPr>
                <w:sz w:val="20"/>
              </w:rPr>
            </w:pPr>
            <w:r w:rsidRPr="00D13956">
              <w:rPr>
                <w:sz w:val="20"/>
              </w:rPr>
              <w:t>- Система водоснабжения и канализации, пожарный водопровод (ВК)</w:t>
            </w:r>
          </w:p>
          <w:p w:rsidR="00D13956" w:rsidRPr="00D13956" w:rsidRDefault="00D13956" w:rsidP="00767E05">
            <w:pPr>
              <w:ind w:left="170" w:right="170"/>
              <w:rPr>
                <w:sz w:val="20"/>
              </w:rPr>
            </w:pPr>
            <w:r w:rsidRPr="00D13956">
              <w:rPr>
                <w:sz w:val="20"/>
              </w:rPr>
              <w:t>- Система охранно-пожарной сигнализации (</w:t>
            </w:r>
            <w:proofErr w:type="gramStart"/>
            <w:r w:rsidRPr="00D13956">
              <w:rPr>
                <w:sz w:val="20"/>
              </w:rPr>
              <w:t>СОСТ</w:t>
            </w:r>
            <w:proofErr w:type="gramEnd"/>
            <w:r w:rsidRPr="00D13956">
              <w:rPr>
                <w:sz w:val="20"/>
              </w:rPr>
              <w:t>)</w:t>
            </w:r>
          </w:p>
          <w:p w:rsidR="00D13956" w:rsidRPr="00D13956" w:rsidRDefault="00D13956" w:rsidP="00767E05">
            <w:pPr>
              <w:ind w:left="170" w:right="170"/>
              <w:rPr>
                <w:sz w:val="20"/>
              </w:rPr>
            </w:pPr>
            <w:r w:rsidRPr="00D13956">
              <w:rPr>
                <w:sz w:val="20"/>
              </w:rPr>
              <w:t>- Система видео наблюдения (ВН)</w:t>
            </w:r>
          </w:p>
          <w:p w:rsidR="00D13956" w:rsidRPr="00D13956" w:rsidRDefault="00D13956" w:rsidP="00767E05">
            <w:pPr>
              <w:ind w:left="170" w:right="170"/>
              <w:rPr>
                <w:sz w:val="20"/>
              </w:rPr>
            </w:pPr>
            <w:r w:rsidRPr="00D13956">
              <w:rPr>
                <w:sz w:val="20"/>
              </w:rPr>
              <w:t xml:space="preserve">- Система контроля и управления доступом (СКУД) </w:t>
            </w:r>
          </w:p>
          <w:p w:rsidR="00D13956" w:rsidRPr="00D13956" w:rsidRDefault="00D13956" w:rsidP="00767E05">
            <w:pPr>
              <w:ind w:left="170" w:right="170"/>
              <w:rPr>
                <w:sz w:val="20"/>
              </w:rPr>
            </w:pPr>
            <w:r w:rsidRPr="00D13956">
              <w:rPr>
                <w:sz w:val="20"/>
              </w:rPr>
              <w:t>- Автоматическая система пожаротушения (АСПТ)</w:t>
            </w:r>
          </w:p>
          <w:p w:rsidR="00D13956" w:rsidRPr="00D13956" w:rsidRDefault="00D13956" w:rsidP="00767E05">
            <w:pPr>
              <w:ind w:left="170" w:right="170"/>
              <w:rPr>
                <w:sz w:val="20"/>
              </w:rPr>
            </w:pPr>
            <w:r w:rsidRPr="00D13956">
              <w:rPr>
                <w:sz w:val="20"/>
              </w:rPr>
              <w:t>- Доступная среда (ДС)</w:t>
            </w:r>
          </w:p>
          <w:p w:rsidR="00D13956" w:rsidRPr="00D13956" w:rsidRDefault="00D13956" w:rsidP="00767E05">
            <w:pPr>
              <w:ind w:left="170" w:right="170"/>
              <w:rPr>
                <w:sz w:val="20"/>
              </w:rPr>
            </w:pPr>
            <w:r w:rsidRPr="00D13956">
              <w:rPr>
                <w:sz w:val="20"/>
              </w:rPr>
              <w:t>- Обеспечение сохранности объекта культурного наследия (ОСОКН)</w:t>
            </w:r>
          </w:p>
          <w:p w:rsidR="00D13956" w:rsidRPr="00D13956" w:rsidRDefault="00D13956" w:rsidP="00767E05">
            <w:pPr>
              <w:ind w:left="170" w:right="170"/>
              <w:rPr>
                <w:sz w:val="20"/>
              </w:rPr>
            </w:pPr>
            <w:r w:rsidRPr="00D13956">
              <w:rPr>
                <w:sz w:val="20"/>
              </w:rPr>
              <w:t>- Благоустройство территории (БТ)</w:t>
            </w:r>
          </w:p>
          <w:p w:rsidR="00D13956" w:rsidRPr="00D13956" w:rsidRDefault="00D13956" w:rsidP="00767E05">
            <w:pPr>
              <w:ind w:left="170" w:right="170"/>
              <w:rPr>
                <w:sz w:val="20"/>
              </w:rPr>
            </w:pPr>
            <w:r w:rsidRPr="00D13956">
              <w:rPr>
                <w:sz w:val="20"/>
              </w:rPr>
              <w:t>- Проект организации капитального ремонта (ПОКР)</w:t>
            </w:r>
          </w:p>
          <w:p w:rsidR="00D13956" w:rsidRPr="00D13956" w:rsidRDefault="00D13956" w:rsidP="00767E05">
            <w:pPr>
              <w:ind w:left="170" w:right="170"/>
              <w:rPr>
                <w:sz w:val="20"/>
              </w:rPr>
            </w:pPr>
            <w:r w:rsidRPr="00D13956">
              <w:rPr>
                <w:sz w:val="20"/>
              </w:rPr>
              <w:t>- Сметная документация (СД)</w:t>
            </w:r>
          </w:p>
          <w:p w:rsidR="00D13956" w:rsidRPr="00D13956" w:rsidRDefault="00D13956" w:rsidP="00767E05">
            <w:pPr>
              <w:ind w:left="170" w:right="170"/>
              <w:rPr>
                <w:sz w:val="20"/>
              </w:rPr>
            </w:pPr>
            <w:r w:rsidRPr="00D13956">
              <w:rPr>
                <w:sz w:val="20"/>
              </w:rPr>
              <w:t>-  Заключение по результатам обследования помещений. Технический отчет.</w:t>
            </w:r>
          </w:p>
          <w:p w:rsidR="00D13956" w:rsidRPr="00D13956" w:rsidRDefault="00D13956" w:rsidP="00767E05">
            <w:pPr>
              <w:ind w:left="170" w:right="170" w:firstLine="567"/>
              <w:jc w:val="both"/>
              <w:rPr>
                <w:sz w:val="20"/>
              </w:rPr>
            </w:pPr>
            <w:r w:rsidRPr="00D13956">
              <w:rPr>
                <w:sz w:val="20"/>
              </w:rPr>
              <w:t xml:space="preserve">Капитальный ремонт зданий и сооружений Государственных заказчиков проводится в соответствии с </w:t>
            </w:r>
            <w:r w:rsidRPr="00D13956">
              <w:rPr>
                <w:color w:val="000000"/>
                <w:sz w:val="20"/>
                <w:lang w:eastAsia="ru-RU"/>
              </w:rPr>
              <w:t xml:space="preserve">СП 2.1.3678-20, </w:t>
            </w:r>
            <w:proofErr w:type="spellStart"/>
            <w:r w:rsidRPr="00D13956">
              <w:rPr>
                <w:color w:val="000000"/>
                <w:sz w:val="20"/>
                <w:lang w:eastAsia="ru-RU"/>
              </w:rPr>
              <w:t>СНиП</w:t>
            </w:r>
            <w:proofErr w:type="spellEnd"/>
            <w:r w:rsidRPr="00D13956">
              <w:rPr>
                <w:color w:val="000000"/>
                <w:sz w:val="20"/>
                <w:lang w:eastAsia="ru-RU"/>
              </w:rPr>
              <w:t xml:space="preserve"> РК 3.02-08-2010.</w:t>
            </w:r>
          </w:p>
          <w:p w:rsidR="00D13956" w:rsidRPr="00D13956" w:rsidRDefault="00D13956" w:rsidP="00767E05">
            <w:pPr>
              <w:ind w:left="170" w:right="170" w:firstLine="567"/>
              <w:jc w:val="center"/>
              <w:rPr>
                <w:b/>
                <w:sz w:val="20"/>
              </w:rPr>
            </w:pPr>
            <w:r w:rsidRPr="00D13956">
              <w:rPr>
                <w:b/>
                <w:sz w:val="20"/>
              </w:rPr>
              <w:t>При разработке документации руководствоваться:</w:t>
            </w:r>
          </w:p>
          <w:p w:rsidR="00D13956" w:rsidRPr="00D13956" w:rsidRDefault="00D13956" w:rsidP="00767E05">
            <w:pPr>
              <w:ind w:left="170" w:right="170"/>
              <w:jc w:val="both"/>
              <w:rPr>
                <w:sz w:val="20"/>
              </w:rPr>
            </w:pPr>
            <w:r w:rsidRPr="00D13956">
              <w:rPr>
                <w:sz w:val="20"/>
              </w:rPr>
              <w:t>- Градостроительным кодексом Российской Федерации,</w:t>
            </w:r>
          </w:p>
          <w:p w:rsidR="00D13956" w:rsidRPr="00D13956" w:rsidRDefault="00D13956" w:rsidP="00767E05">
            <w:pPr>
              <w:ind w:left="170" w:right="170"/>
              <w:jc w:val="both"/>
              <w:rPr>
                <w:sz w:val="20"/>
              </w:rPr>
            </w:pPr>
            <w:r w:rsidRPr="00D13956">
              <w:rPr>
                <w:sz w:val="20"/>
              </w:rPr>
              <w:t>- Федеральным законом Российской Федерации от 22 июля 2008 года №123-ФЗ «Технический регламент о требованиях пожарной безопасности»,</w:t>
            </w:r>
          </w:p>
          <w:p w:rsidR="00D13956" w:rsidRPr="00D13956" w:rsidRDefault="00D13956" w:rsidP="00767E05">
            <w:pPr>
              <w:ind w:left="170" w:right="170"/>
              <w:jc w:val="both"/>
              <w:rPr>
                <w:sz w:val="20"/>
              </w:rPr>
            </w:pPr>
            <w:r w:rsidRPr="00D13956">
              <w:rPr>
                <w:sz w:val="20"/>
              </w:rPr>
              <w:t>- Федеральным законом Российской Федерации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3956" w:rsidRPr="00D13956" w:rsidRDefault="00D13956" w:rsidP="00767E05">
            <w:pPr>
              <w:ind w:left="170" w:right="170"/>
              <w:jc w:val="both"/>
              <w:rPr>
                <w:sz w:val="20"/>
              </w:rPr>
            </w:pPr>
            <w:r w:rsidRPr="00D13956">
              <w:rPr>
                <w:sz w:val="20"/>
              </w:rPr>
              <w:t>- Федеральным законом Российской Федерации от 30 декабря 2009 года №384-ФЗ «Технический регламент о безопасности зданий и сооружений»,</w:t>
            </w:r>
          </w:p>
          <w:p w:rsidR="00D13956" w:rsidRPr="00D13956" w:rsidRDefault="00D13956" w:rsidP="00767E05">
            <w:pPr>
              <w:ind w:left="170" w:right="170"/>
              <w:jc w:val="both"/>
              <w:rPr>
                <w:sz w:val="20"/>
              </w:rPr>
            </w:pPr>
            <w:r w:rsidRPr="00D13956">
              <w:rPr>
                <w:sz w:val="20"/>
              </w:rPr>
              <w:t>- Постановлением Правительства РФ от 16 февраля 2008 № 87 «О составе разделов проектной документации и требованиях к их содержанию»,</w:t>
            </w:r>
          </w:p>
          <w:p w:rsidR="00D13956" w:rsidRPr="00D13956" w:rsidRDefault="00D13956" w:rsidP="00767E05">
            <w:pPr>
              <w:autoSpaceDE w:val="0"/>
              <w:autoSpaceDN w:val="0"/>
              <w:adjustRightInd w:val="0"/>
              <w:ind w:left="170" w:right="170"/>
              <w:jc w:val="both"/>
              <w:rPr>
                <w:sz w:val="20"/>
              </w:rPr>
            </w:pPr>
            <w:r w:rsidRPr="00D13956">
              <w:rPr>
                <w:sz w:val="20"/>
              </w:rPr>
              <w:t xml:space="preserve">- Постановлением Правительства РФ от 05 марта 2007 года № 145 «О порядке </w:t>
            </w:r>
            <w:r w:rsidRPr="00D13956">
              <w:rPr>
                <w:sz w:val="20"/>
              </w:rPr>
              <w:lastRenderedPageBreak/>
              <w:t>организации и проведения государственной экспертизы проектной документации и результатов инженерных изысканий»</w:t>
            </w:r>
          </w:p>
          <w:p w:rsidR="00D13956" w:rsidRPr="00D13956" w:rsidRDefault="00D13956" w:rsidP="00767E05">
            <w:pPr>
              <w:ind w:left="170" w:right="170"/>
              <w:jc w:val="both"/>
              <w:rPr>
                <w:sz w:val="20"/>
              </w:rPr>
            </w:pPr>
            <w:r w:rsidRPr="00D13956">
              <w:rPr>
                <w:sz w:val="20"/>
              </w:rPr>
              <w:t>-СП 23-101-2004 «Проектирование тепловой защиты зданий»;</w:t>
            </w:r>
          </w:p>
          <w:p w:rsidR="00D13956" w:rsidRPr="00D13956" w:rsidRDefault="00D13956" w:rsidP="00767E05">
            <w:pPr>
              <w:ind w:left="170" w:right="170"/>
              <w:jc w:val="both"/>
              <w:rPr>
                <w:sz w:val="20"/>
              </w:rPr>
            </w:pPr>
            <w:r w:rsidRPr="00D13956">
              <w:rPr>
                <w:sz w:val="20"/>
              </w:rPr>
              <w:t xml:space="preserve">-СП 20.13330.2016 «Нагрузки и воздействия. Актуализированная редакция </w:t>
            </w:r>
            <w:proofErr w:type="spellStart"/>
            <w:r w:rsidRPr="00D13956">
              <w:rPr>
                <w:sz w:val="20"/>
              </w:rPr>
              <w:t>СНиП</w:t>
            </w:r>
            <w:proofErr w:type="spellEnd"/>
            <w:r w:rsidRPr="00D13956">
              <w:rPr>
                <w:sz w:val="20"/>
              </w:rPr>
              <w:t xml:space="preserve"> 2.01.07-85»;</w:t>
            </w:r>
          </w:p>
          <w:p w:rsidR="00D13956" w:rsidRPr="00D13956" w:rsidRDefault="00D13956" w:rsidP="00767E05">
            <w:pPr>
              <w:ind w:left="170" w:right="170"/>
              <w:jc w:val="both"/>
              <w:rPr>
                <w:sz w:val="20"/>
              </w:rPr>
            </w:pPr>
            <w:r w:rsidRPr="00D13956">
              <w:rPr>
                <w:sz w:val="20"/>
              </w:rPr>
              <w:t xml:space="preserve">-СП 28.13330.2012 «Защита строительных конструкций от коррозии. Актуализированная редакция </w:t>
            </w:r>
            <w:proofErr w:type="spellStart"/>
            <w:r w:rsidRPr="00D13956">
              <w:rPr>
                <w:sz w:val="20"/>
              </w:rPr>
              <w:t>СНиП</w:t>
            </w:r>
            <w:proofErr w:type="spellEnd"/>
            <w:r w:rsidRPr="00D13956">
              <w:rPr>
                <w:sz w:val="20"/>
              </w:rPr>
              <w:t xml:space="preserve"> 2.03.11-85»;</w:t>
            </w:r>
          </w:p>
          <w:p w:rsidR="00D13956" w:rsidRPr="00D13956" w:rsidRDefault="00D13956" w:rsidP="00767E05">
            <w:pPr>
              <w:ind w:left="170" w:right="170"/>
              <w:jc w:val="both"/>
              <w:rPr>
                <w:sz w:val="20"/>
              </w:rPr>
            </w:pPr>
            <w:r w:rsidRPr="00D13956">
              <w:rPr>
                <w:sz w:val="20"/>
              </w:rPr>
              <w:t xml:space="preserve">- СП 50.13330.2012 «Тепловая защита зданий. Актуализированная редакция </w:t>
            </w:r>
            <w:proofErr w:type="spellStart"/>
            <w:r w:rsidRPr="00D13956">
              <w:rPr>
                <w:sz w:val="20"/>
              </w:rPr>
              <w:t>СНиП</w:t>
            </w:r>
            <w:proofErr w:type="spellEnd"/>
            <w:r w:rsidRPr="00D13956">
              <w:rPr>
                <w:sz w:val="20"/>
              </w:rPr>
              <w:t xml:space="preserve"> 23-02-2003»;</w:t>
            </w:r>
          </w:p>
          <w:p w:rsidR="00D13956" w:rsidRPr="00D13956" w:rsidRDefault="00D13956" w:rsidP="00767E05">
            <w:pPr>
              <w:ind w:left="170" w:right="170"/>
              <w:rPr>
                <w:sz w:val="20"/>
              </w:rPr>
            </w:pPr>
            <w:r w:rsidRPr="00D13956">
              <w:rPr>
                <w:sz w:val="20"/>
              </w:rPr>
              <w:t>-СП 71.13330.2017 «Изоляционные и отделочные покрытия»;</w:t>
            </w:r>
          </w:p>
          <w:p w:rsidR="00D13956" w:rsidRPr="00D13956" w:rsidRDefault="00D13956" w:rsidP="00767E05">
            <w:pPr>
              <w:ind w:left="170" w:right="170"/>
              <w:jc w:val="both"/>
              <w:rPr>
                <w:sz w:val="20"/>
              </w:rPr>
            </w:pPr>
            <w:r w:rsidRPr="00D13956">
              <w:rPr>
                <w:sz w:val="20"/>
              </w:rPr>
              <w:t xml:space="preserve">-СП 112.13330.2011 «Пожарная безопасность зданий и сооружений»; Актуализированная редакция </w:t>
            </w:r>
            <w:proofErr w:type="spellStart"/>
            <w:r w:rsidRPr="00D13956">
              <w:rPr>
                <w:sz w:val="20"/>
              </w:rPr>
              <w:t>СНиП</w:t>
            </w:r>
            <w:proofErr w:type="spellEnd"/>
            <w:r w:rsidRPr="00D13956">
              <w:rPr>
                <w:sz w:val="20"/>
              </w:rPr>
              <w:t xml:space="preserve"> 21-01-97*</w:t>
            </w:r>
          </w:p>
          <w:p w:rsidR="00D13956" w:rsidRPr="00D13956" w:rsidRDefault="00D13956" w:rsidP="00767E05">
            <w:pPr>
              <w:ind w:left="170" w:right="170"/>
              <w:jc w:val="both"/>
              <w:rPr>
                <w:sz w:val="20"/>
              </w:rPr>
            </w:pPr>
            <w:r w:rsidRPr="00D13956">
              <w:rPr>
                <w:sz w:val="20"/>
              </w:rPr>
              <w:t>-</w:t>
            </w:r>
            <w:proofErr w:type="spellStart"/>
            <w:r w:rsidRPr="00D13956">
              <w:rPr>
                <w:bCs/>
                <w:sz w:val="20"/>
                <w:shd w:val="clear" w:color="auto" w:fill="FFFFFF"/>
              </w:rPr>
              <w:t>СанПиН</w:t>
            </w:r>
            <w:proofErr w:type="spellEnd"/>
            <w:r w:rsidRPr="00D13956">
              <w:rPr>
                <w:sz w:val="20"/>
                <w:shd w:val="clear" w:color="auto" w:fill="FFFFFF"/>
              </w:rPr>
              <w:t> </w:t>
            </w:r>
            <w:r w:rsidRPr="00D13956">
              <w:rPr>
                <w:bCs/>
                <w:sz w:val="20"/>
                <w:shd w:val="clear" w:color="auto" w:fill="FFFFFF"/>
              </w:rPr>
              <w:t>2</w:t>
            </w:r>
            <w:r w:rsidRPr="00D13956">
              <w:rPr>
                <w:sz w:val="20"/>
                <w:shd w:val="clear" w:color="auto" w:fill="FFFFFF"/>
              </w:rPr>
              <w:t>.</w:t>
            </w:r>
            <w:r w:rsidRPr="00D13956">
              <w:rPr>
                <w:bCs/>
                <w:sz w:val="20"/>
                <w:shd w:val="clear" w:color="auto" w:fill="FFFFFF"/>
              </w:rPr>
              <w:t>1</w:t>
            </w:r>
            <w:r w:rsidRPr="00D13956">
              <w:rPr>
                <w:sz w:val="20"/>
                <w:shd w:val="clear" w:color="auto" w:fill="FFFFFF"/>
              </w:rPr>
              <w:t>.</w:t>
            </w:r>
            <w:r w:rsidRPr="00D13956">
              <w:rPr>
                <w:bCs/>
                <w:sz w:val="20"/>
                <w:shd w:val="clear" w:color="auto" w:fill="FFFFFF"/>
              </w:rPr>
              <w:t>3</w:t>
            </w:r>
            <w:r w:rsidRPr="00D13956">
              <w:rPr>
                <w:sz w:val="20"/>
                <w:shd w:val="clear" w:color="auto" w:fill="FFFFFF"/>
              </w:rPr>
              <w:t>.</w:t>
            </w:r>
            <w:r w:rsidRPr="00D13956">
              <w:rPr>
                <w:bCs/>
                <w:sz w:val="20"/>
                <w:shd w:val="clear" w:color="auto" w:fill="FFFFFF"/>
              </w:rPr>
              <w:t>2630</w:t>
            </w:r>
            <w:r w:rsidRPr="00D13956">
              <w:rPr>
                <w:sz w:val="20"/>
                <w:shd w:val="clear" w:color="auto" w:fill="FFFFFF"/>
              </w:rPr>
              <w:t>-</w:t>
            </w:r>
            <w:r w:rsidRPr="00D13956">
              <w:rPr>
                <w:bCs/>
                <w:sz w:val="20"/>
                <w:shd w:val="clear" w:color="auto" w:fill="FFFFFF"/>
              </w:rPr>
              <w:t>10</w:t>
            </w:r>
            <w:r w:rsidRPr="00D13956">
              <w:rPr>
                <w:sz w:val="20"/>
                <w:shd w:val="clear" w:color="auto" w:fill="FFFFFF"/>
              </w:rPr>
              <w:t> «Санитарно-эпидемиологические требования к организациям, осуществляющим медицинскую деятельность»</w:t>
            </w:r>
          </w:p>
          <w:p w:rsidR="00D13956" w:rsidRPr="00D13956" w:rsidRDefault="00D13956" w:rsidP="00767E05">
            <w:pPr>
              <w:ind w:left="170" w:right="170"/>
              <w:jc w:val="both"/>
              <w:rPr>
                <w:sz w:val="20"/>
              </w:rPr>
            </w:pPr>
            <w:r w:rsidRPr="00D13956">
              <w:rPr>
                <w:sz w:val="20"/>
              </w:rPr>
              <w:t xml:space="preserve">-СП 52.13330.2016 «Свод правил. Естественное и искусственное освещение»; Актуализированная редакция </w:t>
            </w:r>
            <w:proofErr w:type="spellStart"/>
            <w:r w:rsidRPr="00D13956">
              <w:rPr>
                <w:sz w:val="20"/>
              </w:rPr>
              <w:t>СНиП</w:t>
            </w:r>
            <w:proofErr w:type="spellEnd"/>
            <w:r w:rsidRPr="00D13956">
              <w:rPr>
                <w:sz w:val="20"/>
              </w:rPr>
              <w:t xml:space="preserve"> 23-05-95*</w:t>
            </w:r>
          </w:p>
          <w:p w:rsidR="00D13956" w:rsidRPr="00D13956" w:rsidRDefault="00D13956" w:rsidP="00767E05">
            <w:pPr>
              <w:autoSpaceDE w:val="0"/>
              <w:autoSpaceDN w:val="0"/>
              <w:adjustRightInd w:val="0"/>
              <w:ind w:left="170" w:right="170"/>
              <w:jc w:val="both"/>
              <w:rPr>
                <w:sz w:val="20"/>
              </w:rPr>
            </w:pPr>
            <w:r w:rsidRPr="00D13956">
              <w:rPr>
                <w:sz w:val="20"/>
              </w:rPr>
              <w:t xml:space="preserve">- </w:t>
            </w:r>
            <w:hyperlink r:id="rId19" w:history="1">
              <w:r w:rsidRPr="00D13956">
                <w:rPr>
                  <w:sz w:val="20"/>
                </w:rPr>
                <w:t>СП 118.13330.2012</w:t>
              </w:r>
            </w:hyperlink>
            <w:r w:rsidRPr="00D13956">
              <w:rPr>
                <w:sz w:val="20"/>
              </w:rPr>
              <w:t xml:space="preserve"> "</w:t>
            </w:r>
            <w:proofErr w:type="spellStart"/>
            <w:r w:rsidRPr="00D13956">
              <w:rPr>
                <w:sz w:val="20"/>
              </w:rPr>
              <w:t>СНиП</w:t>
            </w:r>
            <w:proofErr w:type="spellEnd"/>
            <w:r w:rsidRPr="00D13956">
              <w:rPr>
                <w:sz w:val="20"/>
              </w:rPr>
              <w:t xml:space="preserve"> 31-06-2009 Общественные здания и сооружения"</w:t>
            </w:r>
          </w:p>
          <w:p w:rsidR="00D13956" w:rsidRPr="00D13956" w:rsidRDefault="00D13956" w:rsidP="00767E05">
            <w:pPr>
              <w:ind w:left="170" w:right="170"/>
              <w:jc w:val="both"/>
              <w:rPr>
                <w:sz w:val="20"/>
              </w:rPr>
            </w:pPr>
            <w:r w:rsidRPr="00D13956">
              <w:rPr>
                <w:sz w:val="20"/>
              </w:rPr>
              <w:t>- ПУЭ, издание 7 «Правила устройства электроустановок»;</w:t>
            </w:r>
          </w:p>
          <w:p w:rsidR="00D13956" w:rsidRPr="00D13956" w:rsidRDefault="00D13956" w:rsidP="00767E05">
            <w:pPr>
              <w:ind w:left="170" w:right="170"/>
              <w:jc w:val="both"/>
              <w:rPr>
                <w:sz w:val="20"/>
              </w:rPr>
            </w:pPr>
            <w:r w:rsidRPr="00D13956">
              <w:rPr>
                <w:sz w:val="20"/>
              </w:rPr>
              <w:t>-ГОСТ 12.3.032-84 «Система стандартов безопасности труда Работы электромонтажные. Общие требования безопасности»;</w:t>
            </w:r>
          </w:p>
          <w:p w:rsidR="00D13956" w:rsidRPr="00D13956" w:rsidRDefault="00D13956" w:rsidP="00767E05">
            <w:pPr>
              <w:ind w:left="170" w:right="170"/>
              <w:jc w:val="both"/>
              <w:rPr>
                <w:sz w:val="20"/>
              </w:rPr>
            </w:pPr>
            <w:r w:rsidRPr="00D13956">
              <w:rPr>
                <w:sz w:val="20"/>
              </w:rPr>
              <w:t>- ГОСТ 31937-2011 «Здания и сооружения. Правила обследования и мониторинга технического состояния»;</w:t>
            </w:r>
          </w:p>
          <w:p w:rsidR="00D13956" w:rsidRPr="00D13956" w:rsidRDefault="00D13956" w:rsidP="00767E05">
            <w:pPr>
              <w:ind w:left="170" w:right="170"/>
              <w:jc w:val="both"/>
              <w:rPr>
                <w:sz w:val="20"/>
              </w:rPr>
            </w:pPr>
            <w:r w:rsidRPr="00D13956">
              <w:rPr>
                <w:sz w:val="20"/>
              </w:rPr>
              <w:t>- Межгосударственный стандарт ГОСТ 21.501-2018 «Система проектной документации для строительства. Правила выполнения рабочей документации архитектурных и конструктивных решений»;</w:t>
            </w:r>
          </w:p>
          <w:p w:rsidR="00D13956" w:rsidRPr="00D13956" w:rsidRDefault="00D13956" w:rsidP="00767E05">
            <w:pPr>
              <w:ind w:left="170" w:right="170"/>
              <w:rPr>
                <w:sz w:val="20"/>
              </w:rPr>
            </w:pPr>
            <w:r w:rsidRPr="00D13956">
              <w:rPr>
                <w:sz w:val="20"/>
              </w:rPr>
              <w:t>- СП 117.13330.2011 «Общественные здания административного назначения»;</w:t>
            </w:r>
          </w:p>
          <w:p w:rsidR="00D13956" w:rsidRPr="00D13956" w:rsidRDefault="00D13956" w:rsidP="00767E05">
            <w:pPr>
              <w:ind w:left="170" w:right="170"/>
              <w:jc w:val="both"/>
              <w:rPr>
                <w:sz w:val="20"/>
              </w:rPr>
            </w:pPr>
            <w:r w:rsidRPr="00D13956">
              <w:rPr>
                <w:sz w:val="20"/>
              </w:rPr>
              <w:t xml:space="preserve">- Свод правил СП 118.13330.2012* "Общественные здания и сооружения" Актуализированная редакция </w:t>
            </w:r>
            <w:proofErr w:type="spellStart"/>
            <w:r w:rsidRPr="00D13956">
              <w:rPr>
                <w:sz w:val="20"/>
              </w:rPr>
              <w:t>СНиП</w:t>
            </w:r>
            <w:proofErr w:type="spellEnd"/>
            <w:r w:rsidRPr="00D13956">
              <w:rPr>
                <w:sz w:val="20"/>
              </w:rPr>
              <w:t xml:space="preserve"> 31-06-2009</w:t>
            </w:r>
          </w:p>
          <w:p w:rsidR="00D13956" w:rsidRPr="00D13956" w:rsidRDefault="00D13956" w:rsidP="00767E05">
            <w:pPr>
              <w:ind w:left="170" w:right="170"/>
              <w:jc w:val="both"/>
              <w:rPr>
                <w:sz w:val="20"/>
              </w:rPr>
            </w:pPr>
            <w:r w:rsidRPr="00D13956">
              <w:rPr>
                <w:sz w:val="20"/>
              </w:rPr>
              <w:t>- СТО НОСТРОЙ 2.15.3-2011 «Инженерные сети зданий и сооружений внутренние. Устройство систем отопления, горячего и холодного водоснабжения. Общие технические требования»;</w:t>
            </w:r>
          </w:p>
          <w:p w:rsidR="00D13956" w:rsidRPr="00D13956" w:rsidRDefault="00D13956" w:rsidP="00767E05">
            <w:pPr>
              <w:ind w:left="170" w:right="170"/>
              <w:jc w:val="both"/>
              <w:rPr>
                <w:sz w:val="20"/>
              </w:rPr>
            </w:pPr>
            <w:r w:rsidRPr="00D13956">
              <w:rPr>
                <w:sz w:val="20"/>
              </w:rPr>
              <w:t>- ГОСТ 32396-2013 «Устройства вводно-распределительные для жилых и общественных зданий. Общие технические условия»;</w:t>
            </w:r>
          </w:p>
          <w:p w:rsidR="00D13956" w:rsidRPr="00D13956" w:rsidRDefault="00D13956" w:rsidP="00767E05">
            <w:pPr>
              <w:ind w:left="170" w:right="170"/>
              <w:jc w:val="both"/>
              <w:rPr>
                <w:sz w:val="20"/>
              </w:rPr>
            </w:pPr>
            <w:r w:rsidRPr="00D13956">
              <w:rPr>
                <w:sz w:val="20"/>
              </w:rPr>
              <w:t>- ВСН 58-88(</w:t>
            </w:r>
            <w:proofErr w:type="spellStart"/>
            <w:r w:rsidRPr="00D13956">
              <w:rPr>
                <w:sz w:val="20"/>
              </w:rPr>
              <w:t>р</w:t>
            </w:r>
            <w:proofErr w:type="spellEnd"/>
            <w:r w:rsidRPr="00D13956">
              <w:rPr>
                <w:sz w:val="20"/>
              </w:rP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Нормы проектирования»;</w:t>
            </w:r>
          </w:p>
          <w:p w:rsidR="00D13956" w:rsidRPr="00D13956" w:rsidRDefault="00D13956" w:rsidP="00767E05">
            <w:pPr>
              <w:ind w:left="170" w:right="170"/>
              <w:jc w:val="both"/>
              <w:rPr>
                <w:sz w:val="20"/>
              </w:rPr>
            </w:pPr>
            <w:r w:rsidRPr="00D13956">
              <w:rPr>
                <w:sz w:val="20"/>
              </w:rPr>
              <w:t>- МДС 12-33.2007 «Кровельные работы»;</w:t>
            </w:r>
          </w:p>
          <w:p w:rsidR="00D13956" w:rsidRPr="00D13956" w:rsidRDefault="00D13956" w:rsidP="00767E05">
            <w:pPr>
              <w:ind w:left="170" w:right="170"/>
              <w:jc w:val="both"/>
              <w:rPr>
                <w:sz w:val="20"/>
              </w:rPr>
            </w:pPr>
            <w:r w:rsidRPr="00D13956">
              <w:rPr>
                <w:sz w:val="20"/>
              </w:rPr>
              <w:t xml:space="preserve">- МДС 13-20.2004 «Комплексная методика по обследованию и </w:t>
            </w:r>
            <w:proofErr w:type="spellStart"/>
            <w:r w:rsidRPr="00D13956">
              <w:rPr>
                <w:sz w:val="20"/>
              </w:rPr>
              <w:t>энергоаудиту</w:t>
            </w:r>
            <w:proofErr w:type="spellEnd"/>
            <w:r w:rsidRPr="00D13956">
              <w:rPr>
                <w:sz w:val="20"/>
              </w:rPr>
              <w:t xml:space="preserve"> реконструируемых зданий. </w:t>
            </w:r>
          </w:p>
          <w:p w:rsidR="00D13956" w:rsidRPr="00D13956" w:rsidRDefault="00D13956" w:rsidP="00767E05">
            <w:pPr>
              <w:ind w:left="170" w:right="170"/>
              <w:jc w:val="both"/>
              <w:rPr>
                <w:sz w:val="20"/>
              </w:rPr>
            </w:pPr>
            <w:r w:rsidRPr="00D13956">
              <w:rPr>
                <w:sz w:val="20"/>
              </w:rPr>
              <w:t xml:space="preserve">-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t>
            </w:r>
          </w:p>
          <w:p w:rsidR="00D13956" w:rsidRPr="00D13956" w:rsidRDefault="00D13956" w:rsidP="00767E05">
            <w:pPr>
              <w:ind w:left="170" w:right="170"/>
              <w:jc w:val="both"/>
              <w:rPr>
                <w:sz w:val="20"/>
              </w:rPr>
            </w:pPr>
            <w:r w:rsidRPr="00D13956">
              <w:rPr>
                <w:sz w:val="20"/>
              </w:rPr>
              <w:t xml:space="preserve">- НПБ 88-2001 "Установки пожаротушения и сигнализации. Нормы и правила проектирования" </w:t>
            </w:r>
          </w:p>
          <w:p w:rsidR="00D13956" w:rsidRPr="00D13956" w:rsidRDefault="00D13956" w:rsidP="00767E05">
            <w:pPr>
              <w:ind w:left="170" w:right="170"/>
              <w:jc w:val="both"/>
              <w:rPr>
                <w:sz w:val="20"/>
              </w:rPr>
            </w:pPr>
            <w:r w:rsidRPr="00D13956">
              <w:rPr>
                <w:sz w:val="20"/>
              </w:rPr>
              <w:t>- и иными нормативно правовыми актами, действующими в Российской Федерации.</w:t>
            </w:r>
          </w:p>
        </w:tc>
      </w:tr>
      <w:tr w:rsidR="00D13956" w:rsidRPr="00D13956" w:rsidTr="00767E05">
        <w:trPr>
          <w:trHeight w:val="6788"/>
        </w:trPr>
        <w:tc>
          <w:tcPr>
            <w:tcW w:w="486" w:type="dxa"/>
            <w:vAlign w:val="center"/>
          </w:tcPr>
          <w:p w:rsidR="00D13956" w:rsidRPr="00D13956" w:rsidRDefault="00D13956" w:rsidP="00767E05">
            <w:pPr>
              <w:shd w:val="clear" w:color="auto" w:fill="FFFFFF"/>
              <w:rPr>
                <w:sz w:val="20"/>
              </w:rPr>
            </w:pPr>
            <w:r w:rsidRPr="00D13956">
              <w:rPr>
                <w:sz w:val="20"/>
              </w:rPr>
              <w:lastRenderedPageBreak/>
              <w:t xml:space="preserve"> 2.2</w:t>
            </w:r>
          </w:p>
        </w:tc>
        <w:tc>
          <w:tcPr>
            <w:tcW w:w="2269" w:type="dxa"/>
            <w:vAlign w:val="center"/>
          </w:tcPr>
          <w:p w:rsidR="00D13956" w:rsidRPr="00D13956" w:rsidRDefault="00D13956" w:rsidP="00767E05">
            <w:pPr>
              <w:shd w:val="clear" w:color="auto" w:fill="FFFFFF"/>
              <w:ind w:left="170" w:right="170"/>
              <w:rPr>
                <w:sz w:val="20"/>
              </w:rPr>
            </w:pPr>
            <w:r w:rsidRPr="00D13956">
              <w:rPr>
                <w:sz w:val="20"/>
              </w:rPr>
              <w:t xml:space="preserve">Требования к проектированию </w:t>
            </w:r>
          </w:p>
        </w:tc>
        <w:tc>
          <w:tcPr>
            <w:tcW w:w="7594" w:type="dxa"/>
            <w:vAlign w:val="center"/>
          </w:tcPr>
          <w:p w:rsidR="00D13956" w:rsidRPr="00D13956" w:rsidRDefault="00D13956" w:rsidP="00767E05">
            <w:pPr>
              <w:ind w:left="170" w:right="170" w:firstLine="709"/>
              <w:jc w:val="center"/>
              <w:rPr>
                <w:b/>
                <w:sz w:val="20"/>
              </w:rPr>
            </w:pPr>
            <w:r w:rsidRPr="00D13956">
              <w:rPr>
                <w:b/>
                <w:sz w:val="20"/>
              </w:rPr>
              <w:t>2.2.1 Обследование объекта и обмерные работы</w:t>
            </w:r>
          </w:p>
          <w:p w:rsidR="00D13956" w:rsidRPr="00D13956" w:rsidRDefault="00D13956" w:rsidP="00767E05">
            <w:pPr>
              <w:ind w:left="170" w:right="170"/>
              <w:jc w:val="both"/>
              <w:rPr>
                <w:sz w:val="20"/>
              </w:rPr>
            </w:pPr>
            <w:r w:rsidRPr="00D13956">
              <w:rPr>
                <w:sz w:val="20"/>
              </w:rPr>
              <w:t xml:space="preserve">На первом этапе выполнения работ необходимо провести обследование помещений и обмерные работы. Составить дефектные ведомости (описи работ), с выдачей Заключения о состоянии строительных конструкций. Кроме того, подрядной организации необходимо подготовить документы по осмотру и обследованию объекта (акты и т.п.). </w:t>
            </w:r>
          </w:p>
          <w:p w:rsidR="00D13956" w:rsidRPr="00D13956" w:rsidRDefault="00D13956" w:rsidP="00767E05">
            <w:pPr>
              <w:ind w:left="170" w:right="170" w:firstLine="709"/>
              <w:jc w:val="center"/>
              <w:rPr>
                <w:sz w:val="20"/>
              </w:rPr>
            </w:pPr>
            <w:r w:rsidRPr="00D13956">
              <w:rPr>
                <w:b/>
                <w:sz w:val="20"/>
              </w:rPr>
              <w:t>2.2.2 Архитектурно-строительные решения</w:t>
            </w:r>
          </w:p>
          <w:p w:rsidR="00D13956" w:rsidRPr="00D13956" w:rsidRDefault="00D13956" w:rsidP="00767E05">
            <w:pPr>
              <w:ind w:left="170" w:right="170"/>
              <w:jc w:val="both"/>
              <w:rPr>
                <w:sz w:val="20"/>
              </w:rPr>
            </w:pPr>
            <w:r w:rsidRPr="00D13956">
              <w:rPr>
                <w:sz w:val="20"/>
              </w:rPr>
              <w:t xml:space="preserve">Объемно-планировочные решения следует принять в соответствии с планировочным заданием, провести перепланировки внутренних помещений с учетом санитарных и пожарных требований применяемых к медицинским учреждениям. </w:t>
            </w:r>
          </w:p>
          <w:p w:rsidR="00D13956" w:rsidRPr="00D13956" w:rsidRDefault="00D13956" w:rsidP="00767E05">
            <w:pPr>
              <w:ind w:left="170" w:right="170"/>
              <w:jc w:val="both"/>
              <w:rPr>
                <w:sz w:val="20"/>
              </w:rPr>
            </w:pPr>
            <w:r w:rsidRPr="00D13956">
              <w:rPr>
                <w:b/>
                <w:sz w:val="20"/>
              </w:rPr>
              <w:t>Стены -</w:t>
            </w:r>
            <w:r w:rsidRPr="00D13956">
              <w:rPr>
                <w:sz w:val="20"/>
              </w:rPr>
              <w:t xml:space="preserve"> для внутренней отделки помещений применяются современные отделочные материалы, допустимые в медицинских учреждениях: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в кабинетах – замена штукатурки, стены под покраску, без декоративной отделки, с устройством керамических фартуков у </w:t>
            </w:r>
            <w:proofErr w:type="spellStart"/>
            <w:r w:rsidRPr="00D13956">
              <w:rPr>
                <w:sz w:val="20"/>
              </w:rPr>
              <w:t>сантехприборов</w:t>
            </w:r>
            <w:proofErr w:type="spellEnd"/>
            <w:r w:rsidRPr="00D13956">
              <w:rPr>
                <w:sz w:val="20"/>
              </w:rPr>
              <w:t>;</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в коридорах – замена штукатурки, покраска латексной краской, обеспечивающей мытье стен;</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в функциональных помещениях ЦСО, КДЛ, санузлах – замена штукатурки, керамическая плитка до потолка;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предусмотреть устройство отбойной доски в некоторых помещениях.</w:t>
            </w:r>
          </w:p>
          <w:p w:rsidR="00D13956" w:rsidRPr="00D13956" w:rsidRDefault="00D13956" w:rsidP="00767E05">
            <w:pPr>
              <w:widowControl w:val="0"/>
              <w:shd w:val="clear" w:color="auto" w:fill="FFFFFF"/>
              <w:autoSpaceDE w:val="0"/>
              <w:autoSpaceDN w:val="0"/>
              <w:adjustRightInd w:val="0"/>
              <w:ind w:left="170" w:right="170"/>
              <w:jc w:val="both"/>
              <w:rPr>
                <w:b/>
                <w:sz w:val="20"/>
              </w:rPr>
            </w:pPr>
            <w:r w:rsidRPr="00D13956">
              <w:rPr>
                <w:b/>
                <w:sz w:val="20"/>
              </w:rPr>
              <w:t>Полы:</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кабинеты, подсобные помещения персонала и др. – гомогенное напольное  покрытие (линолеум) в соответствии с санитарными и пожарными </w:t>
            </w:r>
            <w:proofErr w:type="gramStart"/>
            <w:r w:rsidRPr="00D13956">
              <w:rPr>
                <w:sz w:val="20"/>
              </w:rPr>
              <w:t>требованиями</w:t>
            </w:r>
            <w:proofErr w:type="gramEnd"/>
            <w:r w:rsidRPr="00D13956">
              <w:rPr>
                <w:sz w:val="20"/>
              </w:rPr>
              <w:t xml:space="preserve"> применяемыми к медицинским учреждениям;</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стерилизационный зал, функциональные помещения КДЛ - </w:t>
            </w:r>
            <w:proofErr w:type="spellStart"/>
            <w:r w:rsidRPr="00D13956">
              <w:rPr>
                <w:sz w:val="20"/>
              </w:rPr>
              <w:t>керамогранит</w:t>
            </w:r>
            <w:proofErr w:type="spellEnd"/>
            <w:r w:rsidRPr="00D13956">
              <w:rPr>
                <w:sz w:val="20"/>
              </w:rPr>
              <w:t>;</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лестничные площадки – керамическая плитка;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в санузлах – керамическая плитка.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Окна</w:t>
            </w:r>
            <w:r w:rsidRPr="00D13956">
              <w:rPr>
                <w:sz w:val="20"/>
              </w:rPr>
              <w:t xml:space="preserve"> – металлопластиковые оконные блоки со стеклопакетами, учитывая частичную замену оконных блоков.</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Двери</w:t>
            </w:r>
            <w:r w:rsidRPr="00D13956">
              <w:rPr>
                <w:sz w:val="20"/>
              </w:rPr>
              <w:t xml:space="preserve"> – Предусматривать двери центрального входа, а так же двери, ведущие на лестничные клетки,  металлопластиковые с остеклением, двери в кабинеты и служебные помещения предусмотреть металлопластиковые глухие и деревянные.</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Освещение</w:t>
            </w:r>
            <w:r w:rsidRPr="00D13956">
              <w:rPr>
                <w:sz w:val="20"/>
              </w:rPr>
              <w:t xml:space="preserve"> – накладные светодиодные светильники </w:t>
            </w:r>
            <w:proofErr w:type="spellStart"/>
            <w:proofErr w:type="gramStart"/>
            <w:r w:rsidRPr="00D13956">
              <w:rPr>
                <w:sz w:val="20"/>
              </w:rPr>
              <w:t>прямого-отраженного</w:t>
            </w:r>
            <w:proofErr w:type="spellEnd"/>
            <w:proofErr w:type="gramEnd"/>
            <w:r w:rsidRPr="00D13956">
              <w:rPr>
                <w:sz w:val="20"/>
              </w:rPr>
              <w:t xml:space="preserve"> света.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 xml:space="preserve">Потолок – </w:t>
            </w:r>
            <w:r w:rsidRPr="00D13956">
              <w:rPr>
                <w:sz w:val="20"/>
              </w:rPr>
              <w:t>подвесной, гладкий из ГКЛ, влагостойкий.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Внутренняя лестница</w:t>
            </w:r>
            <w:r w:rsidRPr="00D13956">
              <w:rPr>
                <w:sz w:val="20"/>
              </w:rPr>
              <w:t xml:space="preserve"> – ремонт поврежденной, с заменой перил и ограждений лестничного марша, демонтаж одного лестничного марша для устройства служебного помещения КДЛ с усилением несущих конструкций.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Наружная лестница</w:t>
            </w:r>
            <w:r w:rsidRPr="00D13956">
              <w:rPr>
                <w:sz w:val="20"/>
              </w:rPr>
              <w:t xml:space="preserve"> – Устройство лестницы с выходом на второй этаж с ограждающими конструкциями в виде тамбура.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 xml:space="preserve">Кровля – </w:t>
            </w:r>
            <w:r w:rsidRPr="00D13956">
              <w:rPr>
                <w:sz w:val="20"/>
              </w:rPr>
              <w:t xml:space="preserve"> провести огн</w:t>
            </w:r>
            <w:proofErr w:type="gramStart"/>
            <w:r w:rsidRPr="00D13956">
              <w:rPr>
                <w:sz w:val="20"/>
              </w:rPr>
              <w:t>е-</w:t>
            </w:r>
            <w:proofErr w:type="gramEnd"/>
            <w:r w:rsidRPr="00D13956">
              <w:rPr>
                <w:sz w:val="20"/>
              </w:rPr>
              <w:t xml:space="preserve">, </w:t>
            </w:r>
            <w:proofErr w:type="spellStart"/>
            <w:r w:rsidRPr="00D13956">
              <w:rPr>
                <w:sz w:val="20"/>
              </w:rPr>
              <w:t>биозащиту</w:t>
            </w:r>
            <w:proofErr w:type="spellEnd"/>
            <w:r w:rsidRPr="00D13956">
              <w:rPr>
                <w:sz w:val="20"/>
              </w:rPr>
              <w:t xml:space="preserve"> деревянных конструкций.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 xml:space="preserve">Фасад – </w:t>
            </w:r>
            <w:r w:rsidRPr="00D13956">
              <w:rPr>
                <w:sz w:val="20"/>
              </w:rPr>
              <w:t xml:space="preserve">устройство новой входной группы, с устройством навесов из облегченных конструкций над входными группами по торцевому фасаду, восстановить </w:t>
            </w:r>
            <w:proofErr w:type="spellStart"/>
            <w:r w:rsidRPr="00D13956">
              <w:rPr>
                <w:sz w:val="20"/>
              </w:rPr>
              <w:t>отмостку</w:t>
            </w:r>
            <w:proofErr w:type="spellEnd"/>
            <w:r w:rsidRPr="00D13956">
              <w:rPr>
                <w:sz w:val="20"/>
              </w:rPr>
              <w:t xml:space="preserve"> вокруг здания.</w:t>
            </w:r>
            <w:r w:rsidRPr="00D13956">
              <w:rPr>
                <w:b/>
                <w:sz w:val="20"/>
              </w:rPr>
              <w:t xml:space="preserve">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b/>
                <w:sz w:val="20"/>
              </w:rPr>
              <w:t>Материалы</w:t>
            </w:r>
            <w:r w:rsidRPr="00D13956">
              <w:rPr>
                <w:sz w:val="20"/>
              </w:rPr>
              <w:t>, изделия и технология определяются проектом.</w:t>
            </w:r>
          </w:p>
          <w:p w:rsidR="00D13956" w:rsidRPr="00D13956" w:rsidRDefault="00D13956" w:rsidP="00767E05">
            <w:pPr>
              <w:pStyle w:val="2"/>
              <w:spacing w:before="0"/>
              <w:ind w:left="170" w:right="170"/>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2.2.3 Водоснабжение и водоотведение.</w:t>
            </w:r>
          </w:p>
          <w:p w:rsidR="00D13956" w:rsidRPr="00D13956" w:rsidRDefault="00D13956" w:rsidP="00767E05">
            <w:pPr>
              <w:shd w:val="clear" w:color="auto" w:fill="FFFFFF"/>
              <w:autoSpaceDE w:val="0"/>
              <w:ind w:left="170" w:right="170"/>
              <w:jc w:val="both"/>
              <w:rPr>
                <w:sz w:val="20"/>
              </w:rPr>
            </w:pPr>
            <w:r w:rsidRPr="00D13956">
              <w:rPr>
                <w:sz w:val="20"/>
              </w:rPr>
              <w:t>Существующая система должна быть демонтирована. Проектирование новой системы водоснабжения и водоотведения необходимо выполнять в соответствии с действующей нормативной документацией РФ и требованиями СП. Предусмотреть хозяйственно-питьевой водопровод и горячее водоснабжение, канализационные сети и водостоки. Каждый отдельный стояк хозяйственно-питьевого водопровода и горячего водоснабжения должен иметь отсекающий кран.</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Водоснабжение и канализацию в здании необходимо проектировать в соответствии с требованиями Свод правил СП 30.13330.2012 «</w:t>
            </w:r>
            <w:proofErr w:type="spellStart"/>
            <w:r w:rsidRPr="00D13956">
              <w:rPr>
                <w:sz w:val="20"/>
              </w:rPr>
              <w:t>СНиП</w:t>
            </w:r>
            <w:proofErr w:type="spellEnd"/>
            <w:r w:rsidRPr="00D13956">
              <w:rPr>
                <w:sz w:val="20"/>
              </w:rPr>
              <w:t xml:space="preserve"> 2.04.01-85*. Внутренний водопровод и канализация зданий». Подводка горячей воды предусматривается ко всем водоразборным кранам и раковинам здания. Сброс воды от промывных камер систем кондиционирования воздуха предусмотреть в систему водостоков с отводом воды в наружную канализацию, при отсутствии последней - на поверхность земли.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Хозяйственно-питьевой водопровод и горячее водоснабжение должны выполняться из трубы </w:t>
            </w:r>
            <w:proofErr w:type="spellStart"/>
            <w:r w:rsidRPr="00D13956">
              <w:rPr>
                <w:sz w:val="20"/>
                <w:lang w:val="en-US"/>
              </w:rPr>
              <w:t>MeerPlast</w:t>
            </w:r>
            <w:proofErr w:type="spellEnd"/>
            <w:r w:rsidRPr="00D13956">
              <w:rPr>
                <w:sz w:val="20"/>
              </w:rPr>
              <w:t xml:space="preserve"> (или эквивалент) армированной алюминием (</w:t>
            </w:r>
            <w:r w:rsidRPr="00D13956">
              <w:rPr>
                <w:sz w:val="20"/>
                <w:lang w:val="en-US"/>
              </w:rPr>
              <w:t>PPR</w:t>
            </w:r>
            <w:r w:rsidRPr="00D13956">
              <w:rPr>
                <w:sz w:val="20"/>
              </w:rPr>
              <w:t>-</w:t>
            </w:r>
            <w:r w:rsidRPr="00D13956">
              <w:rPr>
                <w:sz w:val="20"/>
                <w:lang w:val="en-US"/>
              </w:rPr>
              <w:t>AL</w:t>
            </w:r>
            <w:r w:rsidRPr="00D13956">
              <w:rPr>
                <w:sz w:val="20"/>
              </w:rPr>
              <w:t>-</w:t>
            </w:r>
            <w:r w:rsidRPr="00D13956">
              <w:rPr>
                <w:sz w:val="20"/>
                <w:lang w:val="en-US"/>
              </w:rPr>
              <w:t>PERT</w:t>
            </w:r>
            <w:r w:rsidRPr="00D13956">
              <w:rPr>
                <w:sz w:val="20"/>
              </w:rPr>
              <w:t xml:space="preserve">) или трубы </w:t>
            </w:r>
            <w:proofErr w:type="spellStart"/>
            <w:r w:rsidRPr="00D13956">
              <w:rPr>
                <w:sz w:val="20"/>
                <w:lang w:val="en-US"/>
              </w:rPr>
              <w:t>MeerPlast</w:t>
            </w:r>
            <w:proofErr w:type="spellEnd"/>
            <w:r w:rsidRPr="00D13956">
              <w:rPr>
                <w:sz w:val="20"/>
              </w:rPr>
              <w:t xml:space="preserve"> (или эквивалент) </w:t>
            </w:r>
            <w:r w:rsidRPr="00D13956">
              <w:rPr>
                <w:sz w:val="20"/>
                <w:lang w:val="en-US"/>
              </w:rPr>
              <w:t>PPR</w:t>
            </w:r>
            <w:r w:rsidRPr="00D13956">
              <w:rPr>
                <w:sz w:val="20"/>
              </w:rPr>
              <w:t xml:space="preserve"> армированной стекловолокном соответствующего диаметра. Фитинги из полипропилена </w:t>
            </w:r>
            <w:proofErr w:type="spellStart"/>
            <w:r w:rsidRPr="00D13956">
              <w:rPr>
                <w:sz w:val="20"/>
                <w:lang w:val="en-US"/>
              </w:rPr>
              <w:t>MeerPlast</w:t>
            </w:r>
            <w:proofErr w:type="spellEnd"/>
            <w:r w:rsidRPr="00D13956">
              <w:rPr>
                <w:sz w:val="20"/>
              </w:rPr>
              <w:t xml:space="preserve"> (или эквивалент).</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В проекте предусмотреть мероприятия по демонтажу существующей канализационной сети. При монтаже новой канализационной сети использовать трубы и фасонные части полипропиленовые ГОСТ 32414-2013. Для наружной канализационной сети использовать вышеуказанные трубы и фасонные части повышенной прочности.</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В проекте предусмотреть замену смесителей на </w:t>
            </w:r>
            <w:proofErr w:type="spellStart"/>
            <w:r w:rsidRPr="00D13956">
              <w:rPr>
                <w:sz w:val="20"/>
              </w:rPr>
              <w:t>однорычажные</w:t>
            </w:r>
            <w:proofErr w:type="spellEnd"/>
            <w:r w:rsidRPr="00D13956">
              <w:rPr>
                <w:sz w:val="20"/>
              </w:rPr>
              <w:t xml:space="preserve"> (весом не менее 900 </w:t>
            </w:r>
            <w:r w:rsidRPr="00D13956">
              <w:rPr>
                <w:sz w:val="20"/>
              </w:rPr>
              <w:lastRenderedPageBreak/>
              <w:t>грамм). Разновидности сантехнического оборудования (для кухни, для душевых, для раковин, для процедурных кабинетов) согласовываются с Заказчиком в процессе подготовки проекта.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Предусмотреть мероприятия по подключению к резервному водоснабжению с принудительной подачей от здания </w:t>
            </w:r>
            <w:r w:rsidRPr="00D13956">
              <w:rPr>
                <w:sz w:val="20"/>
                <w:shd w:val="clear" w:color="auto" w:fill="FFFFFF"/>
              </w:rPr>
              <w:t>литера</w:t>
            </w:r>
            <w:proofErr w:type="gramStart"/>
            <w:r w:rsidRPr="00D13956">
              <w:rPr>
                <w:sz w:val="20"/>
                <w:shd w:val="clear" w:color="auto" w:fill="FFFFFF"/>
              </w:rPr>
              <w:t xml:space="preserve"> Д</w:t>
            </w:r>
            <w:proofErr w:type="gramEnd"/>
            <w:r w:rsidRPr="00D13956">
              <w:rPr>
                <w:sz w:val="20"/>
                <w:shd w:val="clear" w:color="auto" w:fill="FFFFFF"/>
              </w:rPr>
              <w:t>, под/Д, Д1</w:t>
            </w:r>
            <w:r w:rsidRPr="00D13956">
              <w:rPr>
                <w:sz w:val="20"/>
              </w:rPr>
              <w:t>.</w:t>
            </w:r>
          </w:p>
          <w:p w:rsidR="00D13956" w:rsidRPr="00D13956" w:rsidRDefault="00D13956" w:rsidP="00767E05">
            <w:pPr>
              <w:pStyle w:val="2"/>
              <w:spacing w:before="0"/>
              <w:ind w:left="170" w:right="170"/>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2.2.4. Теплоснабжение, отопление, вентиляция.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При проектировании отопления, вентиляции, кондиционирования воздуха и аварийной </w:t>
            </w:r>
            <w:proofErr w:type="spellStart"/>
            <w:r w:rsidRPr="00D13956">
              <w:rPr>
                <w:sz w:val="20"/>
              </w:rPr>
              <w:t>противодымной</w:t>
            </w:r>
            <w:proofErr w:type="spellEnd"/>
            <w:r w:rsidRPr="00D13956">
              <w:rPr>
                <w:sz w:val="20"/>
              </w:rPr>
              <w:t xml:space="preserve"> вентиляции надлежит принимать проектные решения, обеспечивающие требования Свод правил СП 60.13330.2012 «</w:t>
            </w:r>
            <w:proofErr w:type="spellStart"/>
            <w:r w:rsidRPr="00D13956">
              <w:rPr>
                <w:sz w:val="20"/>
              </w:rPr>
              <w:t>СНиП</w:t>
            </w:r>
            <w:proofErr w:type="spellEnd"/>
            <w:r w:rsidRPr="00D13956">
              <w:rPr>
                <w:sz w:val="20"/>
              </w:rPr>
              <w:t xml:space="preserve"> 41-01-2003. Отопление, вентиляция и кондиционирование воздуха», Свод правил СП 118.13330.2012 «</w:t>
            </w:r>
            <w:proofErr w:type="spellStart"/>
            <w:r w:rsidRPr="00D13956">
              <w:rPr>
                <w:sz w:val="20"/>
              </w:rPr>
              <w:t>СНиП</w:t>
            </w:r>
            <w:proofErr w:type="spellEnd"/>
            <w:r w:rsidRPr="00D13956">
              <w:rPr>
                <w:sz w:val="20"/>
              </w:rPr>
              <w:t xml:space="preserve"> 31-06-2009 Общественные здания и сооружения», а также других нормативных актов.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В проекте предусмотреть мероприятия по демонтажу существующей сети отопления или ее частей в зависимости от результатов обследования помещений.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При монтаже новой (части) сети отопления должны использоваться трубы </w:t>
            </w:r>
            <w:proofErr w:type="spellStart"/>
            <w:r w:rsidRPr="00D13956">
              <w:rPr>
                <w:sz w:val="20"/>
                <w:lang w:val="en-US"/>
              </w:rPr>
              <w:t>MeerPlast</w:t>
            </w:r>
            <w:proofErr w:type="spellEnd"/>
            <w:r w:rsidRPr="00D13956">
              <w:rPr>
                <w:sz w:val="20"/>
              </w:rPr>
              <w:t xml:space="preserve"> (или эквивалент) армированной алюминием (</w:t>
            </w:r>
            <w:r w:rsidRPr="00D13956">
              <w:rPr>
                <w:sz w:val="20"/>
                <w:lang w:val="en-US"/>
              </w:rPr>
              <w:t>PPR</w:t>
            </w:r>
            <w:r w:rsidRPr="00D13956">
              <w:rPr>
                <w:sz w:val="20"/>
              </w:rPr>
              <w:t>-</w:t>
            </w:r>
            <w:r w:rsidRPr="00D13956">
              <w:rPr>
                <w:sz w:val="20"/>
                <w:lang w:val="en-US"/>
              </w:rPr>
              <w:t>AL</w:t>
            </w:r>
            <w:r w:rsidRPr="00D13956">
              <w:rPr>
                <w:sz w:val="20"/>
              </w:rPr>
              <w:t>-</w:t>
            </w:r>
            <w:r w:rsidRPr="00D13956">
              <w:rPr>
                <w:sz w:val="20"/>
                <w:lang w:val="en-US"/>
              </w:rPr>
              <w:t>PERT</w:t>
            </w:r>
            <w:r w:rsidRPr="00D13956">
              <w:rPr>
                <w:sz w:val="20"/>
              </w:rPr>
              <w:t xml:space="preserve">) или трубы </w:t>
            </w:r>
            <w:proofErr w:type="spellStart"/>
            <w:r w:rsidRPr="00D13956">
              <w:rPr>
                <w:sz w:val="20"/>
                <w:lang w:val="en-US"/>
              </w:rPr>
              <w:t>MeerPlast</w:t>
            </w:r>
            <w:proofErr w:type="spellEnd"/>
            <w:r w:rsidRPr="00D13956">
              <w:rPr>
                <w:sz w:val="20"/>
              </w:rPr>
              <w:t xml:space="preserve"> (или эквивалент) </w:t>
            </w:r>
            <w:r w:rsidRPr="00D13956">
              <w:rPr>
                <w:sz w:val="20"/>
                <w:lang w:val="en-US"/>
              </w:rPr>
              <w:t>PPR</w:t>
            </w:r>
            <w:r w:rsidRPr="00D13956">
              <w:rPr>
                <w:sz w:val="20"/>
              </w:rPr>
              <w:t xml:space="preserve"> армированной стекловолокном соответствующего диаметра. Фитинги из полипропилена </w:t>
            </w:r>
            <w:proofErr w:type="spellStart"/>
            <w:r w:rsidRPr="00D13956">
              <w:rPr>
                <w:sz w:val="20"/>
                <w:lang w:val="en-US"/>
              </w:rPr>
              <w:t>MeerPlast</w:t>
            </w:r>
            <w:proofErr w:type="spellEnd"/>
            <w:r w:rsidRPr="00D13956">
              <w:rPr>
                <w:sz w:val="20"/>
              </w:rPr>
              <w:t xml:space="preserve"> (или эквивалент).</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Предусмотреть установку новых радиаторов стальных панельных водяного отопления гигиенических «</w:t>
            </w:r>
            <w:r w:rsidRPr="00D13956">
              <w:rPr>
                <w:sz w:val="20"/>
                <w:lang w:val="en-US"/>
              </w:rPr>
              <w:t>PRADO</w:t>
            </w:r>
            <w:r w:rsidRPr="00D13956">
              <w:rPr>
                <w:sz w:val="20"/>
              </w:rPr>
              <w:t xml:space="preserve">» тип 20 (или эквивалент) взамен демонтированных чугунных. При проектировании предусмотреть мероприятия с устройством байпасов.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Системой приточной вентиляции следует обеспечить все помещения указанные в </w:t>
            </w:r>
            <w:r w:rsidRPr="00D13956">
              <w:rPr>
                <w:color w:val="000000"/>
                <w:sz w:val="20"/>
                <w:lang w:eastAsia="ru-RU"/>
              </w:rPr>
              <w:t>СП 2.1.3678-20</w:t>
            </w:r>
            <w:r w:rsidRPr="00D13956">
              <w:rPr>
                <w:sz w:val="20"/>
              </w:rPr>
              <w:t xml:space="preserve">. Самостоятельные вытяжные системы вентиляции предусматривать с естественным побуждением. Для вентиляции помещений ЦСО и КДЛ следует проектировать самостоятельную автоматизированную систему приточно-вытяжной вентиляции с механическим побуждением с дополнительной приточной системой с электрическим подогревом воздуха. Кроме того, дополнительно к системам приточно-вытяжной вентиляции должны применяться </w:t>
            </w:r>
            <w:proofErr w:type="spellStart"/>
            <w:r w:rsidRPr="00D13956">
              <w:rPr>
                <w:sz w:val="20"/>
              </w:rPr>
              <w:t>мультизональные</w:t>
            </w:r>
            <w:proofErr w:type="spellEnd"/>
            <w:r w:rsidRPr="00D13956">
              <w:rPr>
                <w:sz w:val="20"/>
              </w:rPr>
              <w:t xml:space="preserve"> системы кондиционирования на основе </w:t>
            </w:r>
            <w:proofErr w:type="spellStart"/>
            <w:r w:rsidRPr="00D13956">
              <w:rPr>
                <w:sz w:val="20"/>
              </w:rPr>
              <w:t>сплит-систем</w:t>
            </w:r>
            <w:proofErr w:type="spellEnd"/>
            <w:r w:rsidRPr="00D13956">
              <w:rPr>
                <w:sz w:val="20"/>
              </w:rPr>
              <w:t xml:space="preserve"> со 100% резервированием и системой зимнего пуска, в соответствии требованиям СП. </w:t>
            </w:r>
          </w:p>
          <w:p w:rsidR="00D13956" w:rsidRPr="00D13956" w:rsidRDefault="00D13956" w:rsidP="00767E05">
            <w:pPr>
              <w:pStyle w:val="2"/>
              <w:spacing w:before="0"/>
              <w:ind w:left="170" w:right="170"/>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2.2.5. Электроснабжение и электрооборудование.</w:t>
            </w:r>
          </w:p>
          <w:p w:rsidR="00D13956" w:rsidRPr="00D13956" w:rsidRDefault="00D13956" w:rsidP="00767E05">
            <w:pPr>
              <w:ind w:left="170" w:right="170"/>
              <w:jc w:val="both"/>
              <w:rPr>
                <w:sz w:val="20"/>
              </w:rPr>
            </w:pPr>
            <w:r w:rsidRPr="00D13956">
              <w:rPr>
                <w:sz w:val="20"/>
              </w:rPr>
              <w:t xml:space="preserve">Перед началом проектных работ произвести расчет необходимой потребляемой мощности с учетом существующего и вновь устанавливаемого оборудования в здании. При необходимости увеличения потребляемых объемов на электроприборы, запросить ТУ у </w:t>
            </w:r>
            <w:proofErr w:type="spellStart"/>
            <w:r w:rsidRPr="00D13956">
              <w:rPr>
                <w:sz w:val="20"/>
              </w:rPr>
              <w:t>ресурсоснабжающей</w:t>
            </w:r>
            <w:proofErr w:type="spellEnd"/>
            <w:r w:rsidRPr="00D13956">
              <w:rPr>
                <w:sz w:val="20"/>
              </w:rPr>
              <w:t xml:space="preserve"> организации. Категорирование </w:t>
            </w:r>
            <w:proofErr w:type="spellStart"/>
            <w:r w:rsidRPr="00D13956">
              <w:rPr>
                <w:sz w:val="20"/>
              </w:rPr>
              <w:t>электроприемников</w:t>
            </w:r>
            <w:proofErr w:type="spellEnd"/>
            <w:r w:rsidRPr="00D13956">
              <w:rPr>
                <w:sz w:val="20"/>
              </w:rPr>
              <w:t xml:space="preserve"> объектов, а также требования по надежности их электроснабжения определяются в соответствии с правилами устройства электроустановок (ПУЭ) и в соответствии с «Инструкцией по проектированию городских электрических сетей РД 34.20.185-94». Кроме того, манипуляционные, помещения телекоммуникационного оборудования, системы оповещения о пожаре и управления эвакуации людей, системы охранного видеонаблюдения и других систем должны быть обеспечены электропитанием по первой категории электроснабжения, т.е. не допускающим кратковременного пропадания электроснабжения (система бесперебойного электропитания). Предусмотреть демонтаж существующей системы пожарной сигнализации с последующим монтажом по окончании строительных работ.</w:t>
            </w:r>
          </w:p>
          <w:p w:rsidR="00D13956" w:rsidRPr="00D13956" w:rsidRDefault="00D13956" w:rsidP="00767E05">
            <w:pPr>
              <w:ind w:left="170" w:right="170"/>
              <w:jc w:val="both"/>
              <w:rPr>
                <w:sz w:val="20"/>
              </w:rPr>
            </w:pPr>
            <w:r w:rsidRPr="00D13956">
              <w:rPr>
                <w:sz w:val="20"/>
              </w:rPr>
              <w:t xml:space="preserve">Количество рабочих мест и розеточных групп принять согласно существующему штатному расписанию.  Розетки для подключения компьютерной техники и бытовых электроприборов должны отличаться по цвету. При проектировании системы электроснабжения применять энергосберегающие технологии и оборудование, соблюдая при этом экономическую целесообразность. </w:t>
            </w:r>
          </w:p>
          <w:p w:rsidR="00D13956" w:rsidRPr="00D13956" w:rsidRDefault="00D13956" w:rsidP="00767E05">
            <w:pPr>
              <w:ind w:left="170" w:right="170"/>
              <w:jc w:val="both"/>
              <w:rPr>
                <w:sz w:val="20"/>
              </w:rPr>
            </w:pPr>
            <w:r w:rsidRPr="00D13956">
              <w:rPr>
                <w:sz w:val="20"/>
              </w:rPr>
              <w:t>Проектом предусмотреть модернизацию силовых распределительных щитов электроэнергии в соответствии с требованиями действующего законодательства Российской Федерации.</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При обеспечении гарантированного электропитания в качестве второго источника питания необходимо предусмотреть модернизацию существующего перекидного рубильника.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При расчете мощностей источников питания рекомендуется предусмотреть запас мощности на развитие объекта.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Электроснабжение зданий от внешних источников осуществляется в соответствии с техническими условиями (ТУ) </w:t>
            </w:r>
            <w:proofErr w:type="spellStart"/>
            <w:r w:rsidRPr="00D13956">
              <w:rPr>
                <w:sz w:val="20"/>
              </w:rPr>
              <w:t>энергоснабжающих</w:t>
            </w:r>
            <w:proofErr w:type="spellEnd"/>
            <w:r w:rsidRPr="00D13956">
              <w:rPr>
                <w:sz w:val="20"/>
              </w:rPr>
              <w:t xml:space="preserve"> организаций. Вводно-распределительные устройства здания </w:t>
            </w:r>
            <w:proofErr w:type="spellStart"/>
            <w:r w:rsidRPr="00D13956">
              <w:rPr>
                <w:sz w:val="20"/>
              </w:rPr>
              <w:t>запитываются</w:t>
            </w:r>
            <w:proofErr w:type="spellEnd"/>
            <w:r w:rsidRPr="00D13956">
              <w:rPr>
                <w:sz w:val="20"/>
              </w:rPr>
              <w:t xml:space="preserve"> по двум </w:t>
            </w:r>
            <w:proofErr w:type="spellStart"/>
            <w:r w:rsidRPr="00D13956">
              <w:rPr>
                <w:sz w:val="20"/>
              </w:rPr>
              <w:t>взаиморезервируемым</w:t>
            </w:r>
            <w:proofErr w:type="spellEnd"/>
            <w:r w:rsidRPr="00D13956">
              <w:rPr>
                <w:sz w:val="20"/>
              </w:rPr>
              <w:t xml:space="preserve"> кабельным линиям, рассчитанным по максимальному режиму и допустимой потере напряжения. Электроснабжение, электрооборудование, электрическое освещение и наружное освещение предусматривать в соответствии со следующими нормами и правилами:</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ПУЭ «Правила устройства электроустановок», издание 7;</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lastRenderedPageBreak/>
              <w:t>- Свод правил СП 118.13330.2012 "</w:t>
            </w:r>
            <w:proofErr w:type="spellStart"/>
            <w:r w:rsidRPr="00D13956">
              <w:rPr>
                <w:sz w:val="20"/>
              </w:rPr>
              <w:t>СНиП</w:t>
            </w:r>
            <w:proofErr w:type="spellEnd"/>
            <w:r w:rsidRPr="00D13956">
              <w:rPr>
                <w:sz w:val="20"/>
              </w:rPr>
              <w:t xml:space="preserve"> 31-06-2009. Общественные здания и сооружения"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СП 52.13330.2016 «Свод правил. Естественное и искусственное освещение»;</w:t>
            </w:r>
          </w:p>
          <w:p w:rsidR="00D13956" w:rsidRPr="00D13956" w:rsidRDefault="00D13956" w:rsidP="00767E05">
            <w:pPr>
              <w:ind w:left="170" w:right="170"/>
              <w:jc w:val="both"/>
              <w:rPr>
                <w:sz w:val="20"/>
              </w:rPr>
            </w:pPr>
            <w:r w:rsidRPr="00D13956">
              <w:rPr>
                <w:sz w:val="20"/>
              </w:rPr>
              <w:t>-</w:t>
            </w:r>
            <w:r w:rsidRPr="00D13956">
              <w:rPr>
                <w:bCs/>
                <w:sz w:val="20"/>
                <w:shd w:val="clear" w:color="auto" w:fill="FFFFFF"/>
              </w:rPr>
              <w:t xml:space="preserve"> </w:t>
            </w:r>
            <w:proofErr w:type="spellStart"/>
            <w:r w:rsidRPr="00D13956">
              <w:rPr>
                <w:bCs/>
                <w:sz w:val="20"/>
                <w:shd w:val="clear" w:color="auto" w:fill="FFFFFF"/>
              </w:rPr>
              <w:t>СанПиН</w:t>
            </w:r>
            <w:proofErr w:type="spellEnd"/>
            <w:r w:rsidRPr="00D13956">
              <w:rPr>
                <w:sz w:val="20"/>
                <w:shd w:val="clear" w:color="auto" w:fill="FFFFFF"/>
              </w:rPr>
              <w:t> </w:t>
            </w:r>
            <w:r w:rsidRPr="00D13956">
              <w:rPr>
                <w:bCs/>
                <w:sz w:val="20"/>
                <w:shd w:val="clear" w:color="auto" w:fill="FFFFFF"/>
              </w:rPr>
              <w:t>2</w:t>
            </w:r>
            <w:r w:rsidRPr="00D13956">
              <w:rPr>
                <w:sz w:val="20"/>
                <w:shd w:val="clear" w:color="auto" w:fill="FFFFFF"/>
              </w:rPr>
              <w:t>.</w:t>
            </w:r>
            <w:r w:rsidRPr="00D13956">
              <w:rPr>
                <w:bCs/>
                <w:sz w:val="20"/>
                <w:shd w:val="clear" w:color="auto" w:fill="FFFFFF"/>
              </w:rPr>
              <w:t>1</w:t>
            </w:r>
            <w:r w:rsidRPr="00D13956">
              <w:rPr>
                <w:sz w:val="20"/>
                <w:shd w:val="clear" w:color="auto" w:fill="FFFFFF"/>
              </w:rPr>
              <w:t>.</w:t>
            </w:r>
            <w:r w:rsidRPr="00D13956">
              <w:rPr>
                <w:bCs/>
                <w:sz w:val="20"/>
                <w:shd w:val="clear" w:color="auto" w:fill="FFFFFF"/>
              </w:rPr>
              <w:t>3</w:t>
            </w:r>
            <w:r w:rsidRPr="00D13956">
              <w:rPr>
                <w:sz w:val="20"/>
                <w:shd w:val="clear" w:color="auto" w:fill="FFFFFF"/>
              </w:rPr>
              <w:t>.</w:t>
            </w:r>
            <w:r w:rsidRPr="00D13956">
              <w:rPr>
                <w:bCs/>
                <w:sz w:val="20"/>
                <w:shd w:val="clear" w:color="auto" w:fill="FFFFFF"/>
              </w:rPr>
              <w:t>2630</w:t>
            </w:r>
            <w:r w:rsidRPr="00D13956">
              <w:rPr>
                <w:sz w:val="20"/>
                <w:shd w:val="clear" w:color="auto" w:fill="FFFFFF"/>
              </w:rPr>
              <w:t>-</w:t>
            </w:r>
            <w:r w:rsidRPr="00D13956">
              <w:rPr>
                <w:bCs/>
                <w:sz w:val="20"/>
                <w:shd w:val="clear" w:color="auto" w:fill="FFFFFF"/>
              </w:rPr>
              <w:t>10</w:t>
            </w:r>
            <w:r w:rsidRPr="00D13956">
              <w:rPr>
                <w:sz w:val="20"/>
                <w:shd w:val="clear" w:color="auto" w:fill="FFFFFF"/>
              </w:rPr>
              <w:t> «Санитарно-эпидемиологические требования к организациям, осуществляющим медицинскую деятельность».</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w:t>
            </w:r>
            <w:proofErr w:type="spellStart"/>
            <w:r w:rsidRPr="00D13956">
              <w:rPr>
                <w:sz w:val="20"/>
              </w:rPr>
              <w:t>СНиП</w:t>
            </w:r>
            <w:proofErr w:type="spellEnd"/>
            <w:r w:rsidRPr="00D13956">
              <w:rPr>
                <w:sz w:val="20"/>
              </w:rPr>
              <w:t xml:space="preserve"> 21-01-97* «Пожарная безопасность зданий и сооружений»;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СП 31-110-2003 «Проектирование и монтаж электроустановок жилых и общественных зданий»;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СО 153-34.21.122-2003 «Инструкция по устройству </w:t>
            </w:r>
            <w:proofErr w:type="spellStart"/>
            <w:r w:rsidRPr="00D13956">
              <w:rPr>
                <w:sz w:val="20"/>
              </w:rPr>
              <w:t>молниезащиты</w:t>
            </w:r>
            <w:proofErr w:type="spellEnd"/>
            <w:r w:rsidRPr="00D13956">
              <w:rPr>
                <w:sz w:val="20"/>
              </w:rPr>
              <w:t xml:space="preserve"> зданий, сооружений и промышленных коммуникаций»;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Питание </w:t>
            </w:r>
            <w:proofErr w:type="spellStart"/>
            <w:r w:rsidRPr="00D13956">
              <w:rPr>
                <w:sz w:val="20"/>
              </w:rPr>
              <w:t>электроприемников</w:t>
            </w:r>
            <w:proofErr w:type="spellEnd"/>
            <w:r w:rsidRPr="00D13956">
              <w:rPr>
                <w:sz w:val="20"/>
              </w:rPr>
              <w:t xml:space="preserve"> должно выполняться от сети 380/220</w:t>
            </w:r>
            <w:proofErr w:type="gramStart"/>
            <w:r w:rsidRPr="00D13956">
              <w:rPr>
                <w:sz w:val="20"/>
              </w:rPr>
              <w:t xml:space="preserve"> В</w:t>
            </w:r>
            <w:proofErr w:type="gramEnd"/>
            <w:r w:rsidRPr="00D13956">
              <w:rPr>
                <w:sz w:val="20"/>
              </w:rPr>
              <w:t xml:space="preserve"> с системой заземления TN-S или TN-C-S с отдельными нулевым рабочим «N» и защитным «РЕ» проводниками. Необходимо предусматривать </w:t>
            </w:r>
            <w:proofErr w:type="spellStart"/>
            <w:r w:rsidRPr="00D13956">
              <w:rPr>
                <w:sz w:val="20"/>
              </w:rPr>
              <w:t>молниезащиту</w:t>
            </w:r>
            <w:proofErr w:type="spellEnd"/>
            <w:r w:rsidRPr="00D13956">
              <w:rPr>
                <w:sz w:val="20"/>
              </w:rPr>
              <w:t xml:space="preserve"> зданий и защитное заземление (</w:t>
            </w:r>
            <w:proofErr w:type="spellStart"/>
            <w:r w:rsidRPr="00D13956">
              <w:rPr>
                <w:sz w:val="20"/>
              </w:rPr>
              <w:t>зануление</w:t>
            </w:r>
            <w:proofErr w:type="spellEnd"/>
            <w:r w:rsidRPr="00D13956">
              <w:rPr>
                <w:sz w:val="20"/>
              </w:rPr>
              <w:t>). Должна быть выполнена система уравнивания потенциалов в соответствии с ПУЭ.</w:t>
            </w:r>
          </w:p>
          <w:p w:rsidR="00D13956" w:rsidRPr="00D13956" w:rsidRDefault="00D13956" w:rsidP="00767E05">
            <w:pPr>
              <w:pStyle w:val="2"/>
              <w:spacing w:before="0"/>
              <w:ind w:left="170" w:right="170"/>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2.2.6. Слаботочные устройства.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В объекте предусмотреть:</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телефонизацию от городской и внутренней АТС с её модернизацией;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систему видеонаблюдения;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охранно-пожарную сигнализацию;</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систему оповещения о пожаре;</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систему пожаротушения;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автоматика </w:t>
            </w:r>
            <w:proofErr w:type="gramStart"/>
            <w:r w:rsidRPr="00D13956">
              <w:rPr>
                <w:sz w:val="20"/>
              </w:rPr>
              <w:t>приточных</w:t>
            </w:r>
            <w:proofErr w:type="gramEnd"/>
            <w:r w:rsidRPr="00D13956">
              <w:rPr>
                <w:sz w:val="20"/>
              </w:rPr>
              <w:t xml:space="preserve"> </w:t>
            </w:r>
            <w:proofErr w:type="spellStart"/>
            <w:r w:rsidRPr="00D13956">
              <w:rPr>
                <w:sz w:val="20"/>
              </w:rPr>
              <w:t>вентсистем</w:t>
            </w:r>
            <w:proofErr w:type="spellEnd"/>
            <w:r w:rsidRPr="00D13956">
              <w:rPr>
                <w:sz w:val="20"/>
              </w:rPr>
              <w:t>;</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система контроля и управления доступом;</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компьютерные системы.</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При проектировании помещений, оборудованных персональными компьютерами, необходимо:</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обеспечить выполнение требований </w:t>
            </w:r>
            <w:proofErr w:type="spellStart"/>
            <w:r w:rsidRPr="00D13956">
              <w:rPr>
                <w:sz w:val="20"/>
              </w:rPr>
              <w:t>СанПиН</w:t>
            </w:r>
            <w:proofErr w:type="spellEnd"/>
            <w:r w:rsidRPr="00D13956">
              <w:rPr>
                <w:sz w:val="20"/>
              </w:rPr>
              <w:t xml:space="preserve"> 2.2.2/2.4.1340-03 «2.2.2. Гигиена труда. Технологические процессы, сырьё, материалы и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обеспечить оптимальные параметры микроклимата, гарантирующие устойчивую и надежную работу оборудования. Проектируемая система пожаротушения при срабатывании не должна приводить к порче оборудования.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Проектирование структурированной кабельной системы осуществляется в соответствии с международными стандартами:</w:t>
            </w:r>
          </w:p>
          <w:p w:rsidR="00D13956" w:rsidRPr="00D13956" w:rsidRDefault="00D13956" w:rsidP="00767E05">
            <w:pPr>
              <w:widowControl w:val="0"/>
              <w:shd w:val="clear" w:color="auto" w:fill="FFFFFF"/>
              <w:autoSpaceDE w:val="0"/>
              <w:autoSpaceDN w:val="0"/>
              <w:adjustRightInd w:val="0"/>
              <w:ind w:left="170" w:right="170"/>
              <w:jc w:val="both"/>
              <w:rPr>
                <w:sz w:val="20"/>
                <w:lang w:val="en-US"/>
              </w:rPr>
            </w:pPr>
            <w:r w:rsidRPr="00D13956">
              <w:rPr>
                <w:sz w:val="20"/>
                <w:lang w:val="en-US"/>
              </w:rPr>
              <w:t>EIA/TIA - 568 Commercial Building Telecommunications Wiring Standard (</w:t>
            </w:r>
            <w:r w:rsidRPr="00D13956">
              <w:rPr>
                <w:sz w:val="20"/>
              </w:rPr>
              <w:t>американский</w:t>
            </w:r>
            <w:r w:rsidRPr="00D13956">
              <w:rPr>
                <w:sz w:val="20"/>
                <w:lang w:val="en-US"/>
              </w:rPr>
              <w:t xml:space="preserve"> </w:t>
            </w:r>
            <w:r w:rsidRPr="00D13956">
              <w:rPr>
                <w:sz w:val="20"/>
              </w:rPr>
              <w:t>стандарт</w:t>
            </w:r>
            <w:r w:rsidRPr="00D13956">
              <w:rPr>
                <w:sz w:val="20"/>
                <w:lang w:val="en-US"/>
              </w:rPr>
              <w:t>);</w:t>
            </w:r>
          </w:p>
          <w:p w:rsidR="00D13956" w:rsidRPr="00D13956" w:rsidRDefault="00D13956" w:rsidP="00767E05">
            <w:pPr>
              <w:widowControl w:val="0"/>
              <w:shd w:val="clear" w:color="auto" w:fill="FFFFFF"/>
              <w:autoSpaceDE w:val="0"/>
              <w:autoSpaceDN w:val="0"/>
              <w:adjustRightInd w:val="0"/>
              <w:ind w:left="170" w:right="170"/>
              <w:jc w:val="both"/>
              <w:rPr>
                <w:sz w:val="20"/>
                <w:lang w:val="en-US"/>
              </w:rPr>
            </w:pPr>
            <w:r w:rsidRPr="00D13956">
              <w:rPr>
                <w:sz w:val="20"/>
                <w:lang w:val="en-US"/>
              </w:rPr>
              <w:t>ISO/IEC 11801 Information Technology. Generic cabling for customer premises (</w:t>
            </w:r>
            <w:r w:rsidRPr="00D13956">
              <w:rPr>
                <w:sz w:val="20"/>
              </w:rPr>
              <w:t>международный</w:t>
            </w:r>
            <w:r w:rsidRPr="00D13956">
              <w:rPr>
                <w:sz w:val="20"/>
                <w:lang w:val="en-US"/>
              </w:rPr>
              <w:t xml:space="preserve"> </w:t>
            </w:r>
            <w:r w:rsidRPr="00D13956">
              <w:rPr>
                <w:sz w:val="20"/>
              </w:rPr>
              <w:t>стандарт</w:t>
            </w:r>
            <w:r w:rsidRPr="00D13956">
              <w:rPr>
                <w:sz w:val="20"/>
                <w:lang w:val="en-US"/>
              </w:rPr>
              <w:t>);</w:t>
            </w:r>
          </w:p>
          <w:p w:rsidR="00D13956" w:rsidRPr="00D13956" w:rsidRDefault="00D13956" w:rsidP="00767E05">
            <w:pPr>
              <w:widowControl w:val="0"/>
              <w:shd w:val="clear" w:color="auto" w:fill="FFFFFF"/>
              <w:autoSpaceDE w:val="0"/>
              <w:autoSpaceDN w:val="0"/>
              <w:adjustRightInd w:val="0"/>
              <w:ind w:left="170" w:right="170"/>
              <w:jc w:val="both"/>
              <w:rPr>
                <w:sz w:val="20"/>
                <w:lang w:val="en-US"/>
              </w:rPr>
            </w:pPr>
            <w:r w:rsidRPr="00D13956">
              <w:rPr>
                <w:sz w:val="20"/>
                <w:lang w:val="en-US"/>
              </w:rPr>
              <w:t>CENELEC EN 50173 Information Technology. Generic cabling systems (</w:t>
            </w:r>
            <w:r w:rsidRPr="00D13956">
              <w:rPr>
                <w:sz w:val="20"/>
              </w:rPr>
              <w:t>европейский</w:t>
            </w:r>
            <w:r w:rsidRPr="00D13956">
              <w:rPr>
                <w:sz w:val="20"/>
                <w:lang w:val="en-US"/>
              </w:rPr>
              <w:t xml:space="preserve"> </w:t>
            </w:r>
            <w:r w:rsidRPr="00D13956">
              <w:rPr>
                <w:sz w:val="20"/>
              </w:rPr>
              <w:t>стандарт</w:t>
            </w:r>
            <w:r w:rsidRPr="00D13956">
              <w:rPr>
                <w:sz w:val="20"/>
                <w:lang w:val="en-US"/>
              </w:rPr>
              <w:t>);</w:t>
            </w:r>
          </w:p>
          <w:p w:rsidR="00D13956" w:rsidRPr="00D13956" w:rsidRDefault="00D13956" w:rsidP="00767E05">
            <w:pPr>
              <w:widowControl w:val="0"/>
              <w:shd w:val="clear" w:color="auto" w:fill="FFFFFF"/>
              <w:autoSpaceDE w:val="0"/>
              <w:autoSpaceDN w:val="0"/>
              <w:adjustRightInd w:val="0"/>
              <w:ind w:left="170" w:right="170"/>
              <w:jc w:val="both"/>
              <w:rPr>
                <w:sz w:val="20"/>
                <w:lang w:val="en-US"/>
              </w:rPr>
            </w:pPr>
            <w:r w:rsidRPr="00D13956">
              <w:rPr>
                <w:sz w:val="20"/>
                <w:lang w:val="en-US"/>
              </w:rPr>
              <w:t xml:space="preserve">TIA-942  - Telecommunications Infrastructure Standards for Data </w:t>
            </w:r>
            <w:proofErr w:type="spellStart"/>
            <w:r w:rsidRPr="00D13956">
              <w:rPr>
                <w:sz w:val="20"/>
                <w:lang w:val="en-US"/>
              </w:rPr>
              <w:t>Centres</w:t>
            </w:r>
            <w:proofErr w:type="spellEnd"/>
            <w:r w:rsidRPr="00D13956">
              <w:rPr>
                <w:sz w:val="20"/>
                <w:lang w:val="en-US"/>
              </w:rPr>
              <w:t>;</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ГОСТ </w:t>
            </w:r>
            <w:proofErr w:type="gramStart"/>
            <w:r w:rsidRPr="00D13956">
              <w:rPr>
                <w:sz w:val="20"/>
              </w:rPr>
              <w:t>Р</w:t>
            </w:r>
            <w:proofErr w:type="gramEnd"/>
            <w:r w:rsidRPr="00D13956">
              <w:rPr>
                <w:sz w:val="20"/>
              </w:rPr>
              <w:t xml:space="preserve"> 53246-2008 «Национальный стандарт Российской Федерации. Информационные технологии. Системы кабельные структурированные. Проектирование основных узлов системы. Общие требования» (Российский стандарт), а также в соответствии с иными международными стандартами и нормативными документами.</w:t>
            </w:r>
          </w:p>
          <w:p w:rsidR="00D13956" w:rsidRPr="00D13956" w:rsidRDefault="00D13956" w:rsidP="00767E05">
            <w:pPr>
              <w:widowControl w:val="0"/>
              <w:shd w:val="clear" w:color="auto" w:fill="FFFFFF"/>
              <w:autoSpaceDE w:val="0"/>
              <w:autoSpaceDN w:val="0"/>
              <w:adjustRightInd w:val="0"/>
              <w:ind w:left="170" w:right="170"/>
              <w:jc w:val="both"/>
              <w:rPr>
                <w:sz w:val="20"/>
              </w:rPr>
            </w:pPr>
          </w:p>
          <w:p w:rsidR="00D13956" w:rsidRPr="00D13956" w:rsidRDefault="00D13956" w:rsidP="00767E05">
            <w:pPr>
              <w:widowControl w:val="0"/>
              <w:shd w:val="clear" w:color="auto" w:fill="FFFFFF"/>
              <w:autoSpaceDE w:val="0"/>
              <w:autoSpaceDN w:val="0"/>
              <w:adjustRightInd w:val="0"/>
              <w:ind w:left="170" w:right="170"/>
              <w:jc w:val="both"/>
              <w:rPr>
                <w:sz w:val="20"/>
                <w:highlight w:val="yellow"/>
              </w:rPr>
            </w:pPr>
            <w:r w:rsidRPr="00D13956">
              <w:rPr>
                <w:sz w:val="20"/>
              </w:rPr>
              <w:t>В ходе капитального ремонта НЕ ДОПУСКАЕТСЯ нарушение работы структурированной кабельной системы (СКС) учреждения. При необходимости произвести монтаж существующих сетей (части сетей) в кабель-канал.</w:t>
            </w:r>
          </w:p>
          <w:p w:rsidR="00D13956" w:rsidRPr="00D13956" w:rsidRDefault="00D13956" w:rsidP="00767E05">
            <w:pPr>
              <w:pStyle w:val="2"/>
              <w:spacing w:before="0"/>
              <w:ind w:left="170" w:right="170" w:firstLine="5"/>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2.2.7. Системы связи.</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Проектирование систем и сетей связи объектов, модернизацию АТС, необходимо производить в соответствии с нормами и правилами, действующими в Российской Федерации:</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Свод правил СП 118.13330.2012 «</w:t>
            </w:r>
            <w:proofErr w:type="spellStart"/>
            <w:r w:rsidRPr="00D13956">
              <w:rPr>
                <w:sz w:val="20"/>
              </w:rPr>
              <w:t>СНиП</w:t>
            </w:r>
            <w:proofErr w:type="spellEnd"/>
            <w:r w:rsidRPr="00D13956">
              <w:rPr>
                <w:sz w:val="20"/>
              </w:rPr>
              <w:t xml:space="preserve"> 31-06-2009. Общественные здания и сооружения»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Межгосударственный стандарт ГОСТ 32068-2013 «Техника телефонная абонентская. Требования безопасности и методы испытаний»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ГОСТ 19472-88 «Система автоматизированной телефонной связи общегосударственная. Термины и определения»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 ГОСТ 12.1.030-81* «ССБТ. </w:t>
            </w:r>
            <w:proofErr w:type="spellStart"/>
            <w:r w:rsidRPr="00D13956">
              <w:rPr>
                <w:sz w:val="20"/>
              </w:rPr>
              <w:t>Электробезопасность</w:t>
            </w:r>
            <w:proofErr w:type="spellEnd"/>
            <w:r w:rsidRPr="00D13956">
              <w:rPr>
                <w:sz w:val="20"/>
              </w:rPr>
              <w:t xml:space="preserve">. Защитное заземление, </w:t>
            </w:r>
            <w:proofErr w:type="spellStart"/>
            <w:r w:rsidRPr="00D13956">
              <w:rPr>
                <w:sz w:val="20"/>
              </w:rPr>
              <w:t>зануление</w:t>
            </w:r>
            <w:proofErr w:type="spellEnd"/>
            <w:r w:rsidRPr="00D13956">
              <w:rPr>
                <w:sz w:val="20"/>
              </w:rPr>
              <w:t>».</w:t>
            </w:r>
          </w:p>
          <w:p w:rsidR="00D13956" w:rsidRPr="00D13956" w:rsidRDefault="00D13956" w:rsidP="00767E05">
            <w:pPr>
              <w:autoSpaceDE w:val="0"/>
              <w:autoSpaceDN w:val="0"/>
              <w:adjustRightInd w:val="0"/>
              <w:ind w:left="170" w:right="170"/>
              <w:jc w:val="both"/>
              <w:outlineLvl w:val="0"/>
              <w:rPr>
                <w:sz w:val="20"/>
              </w:rPr>
            </w:pPr>
            <w:r w:rsidRPr="00D13956">
              <w:rPr>
                <w:sz w:val="20"/>
              </w:rPr>
              <w:t>- ГОСТ 464-79 «Заземления для стационарных установок проводной связи, радиорелейных станций, радиотрансляционных узлов и антенн систем коллективного приема телевидения. Нормы сопротивления».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lastRenderedPageBreak/>
              <w:t>- ПУЭ «Правила устройства электроустановок», издание 7;</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Приказ МЧС РФ от 20 июня 2003 года № 323 «Об утверждении норм пожарной безопасности "Проектирование систем оповещения людей о пожаре в зданиях и сооружениях" (НПБ 104-03)» и иными нормативно-правовыми актами, действующими в Российской Федерации.</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На объекте следует заменить внутренние сети телефонной связи.</w:t>
            </w:r>
          </w:p>
          <w:p w:rsidR="00D13956" w:rsidRPr="00D13956" w:rsidRDefault="00D13956" w:rsidP="00767E05">
            <w:pPr>
              <w:widowControl w:val="0"/>
              <w:shd w:val="clear" w:color="auto" w:fill="FFFFFF"/>
              <w:autoSpaceDE w:val="0"/>
              <w:autoSpaceDN w:val="0"/>
              <w:adjustRightInd w:val="0"/>
              <w:ind w:left="170" w:right="170"/>
              <w:jc w:val="both"/>
              <w:rPr>
                <w:sz w:val="20"/>
              </w:rPr>
            </w:pPr>
          </w:p>
          <w:p w:rsidR="00D13956" w:rsidRPr="00D13956" w:rsidRDefault="00D13956" w:rsidP="00767E05">
            <w:pPr>
              <w:pStyle w:val="2"/>
              <w:spacing w:before="0"/>
              <w:ind w:left="170" w:right="170" w:firstLine="567"/>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2.2.8. Системы противопожарной безопасности объектов.</w:t>
            </w:r>
          </w:p>
          <w:p w:rsidR="00D13956" w:rsidRPr="00D13956" w:rsidRDefault="00D13956" w:rsidP="00767E05">
            <w:pPr>
              <w:pStyle w:val="2"/>
              <w:spacing w:before="0"/>
              <w:ind w:left="170" w:right="170" w:firstLine="567"/>
              <w:jc w:val="center"/>
              <w:rPr>
                <w:rFonts w:ascii="Times New Roman" w:hAnsi="Times New Roman" w:cs="Times New Roman"/>
                <w:i/>
                <w:color w:val="auto"/>
                <w:sz w:val="20"/>
                <w:szCs w:val="20"/>
              </w:rPr>
            </w:pPr>
            <w:r w:rsidRPr="00D13956">
              <w:rPr>
                <w:rFonts w:ascii="Times New Roman" w:hAnsi="Times New Roman" w:cs="Times New Roman"/>
                <w:color w:val="auto"/>
                <w:sz w:val="20"/>
                <w:szCs w:val="20"/>
              </w:rPr>
              <w:t>Пожарная сигнализация. Оповещение о пожаре.</w:t>
            </w:r>
          </w:p>
          <w:p w:rsidR="00D13956" w:rsidRPr="00D13956" w:rsidRDefault="00D13956" w:rsidP="00767E05">
            <w:pPr>
              <w:widowControl w:val="0"/>
              <w:shd w:val="clear" w:color="auto" w:fill="FFFFFF"/>
              <w:autoSpaceDE w:val="0"/>
              <w:autoSpaceDN w:val="0"/>
              <w:adjustRightInd w:val="0"/>
              <w:ind w:left="170" w:right="170"/>
              <w:jc w:val="both"/>
              <w:rPr>
                <w:sz w:val="20"/>
                <w:highlight w:val="yellow"/>
              </w:rPr>
            </w:pPr>
            <w:r w:rsidRPr="00D13956">
              <w:rPr>
                <w:sz w:val="20"/>
              </w:rPr>
              <w:t>Перед началом строительных работ произвести демонтаж существующей охранно-пожарной сигнализации и системы оповещения о пожаре, с последующим их монтажом по окончании строительно-ремонтных работ.</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В объектах должны быть предусмотрены конструктивные, объемно-планировочные и инженерно-технические решения, обеспечивающие в случае пожара: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возможность эвакуации людей независимо от их возраста и физического состояния наружу на прилегающую к зданию территорию (далее - наружу) до наступления угрозы их жизни и здоровью вследствие воздействия опасных факторов пожара;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возможность спасения людей;</w:t>
            </w:r>
          </w:p>
          <w:p w:rsidR="00D13956" w:rsidRPr="00D13956" w:rsidRDefault="00D13956" w:rsidP="00767E05">
            <w:pPr>
              <w:widowControl w:val="0"/>
              <w:shd w:val="clear" w:color="auto" w:fill="FFFFFF"/>
              <w:autoSpaceDE w:val="0"/>
              <w:autoSpaceDN w:val="0"/>
              <w:adjustRightInd w:val="0"/>
              <w:ind w:left="170" w:right="170"/>
              <w:jc w:val="both"/>
              <w:rPr>
                <w:sz w:val="20"/>
                <w:highlight w:val="cyan"/>
              </w:rPr>
            </w:pPr>
            <w:r w:rsidRPr="00D13956">
              <w:rPr>
                <w:sz w:val="20"/>
              </w:rPr>
              <w:t>- возможность доступа личного состава пожарных подразделений и подачи средств пожаротушения к очагу пожара, в том числе по пожарной лестнице, а также проведения мероприятий по спасению людей и материальных ценностей;</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нераспространение пожара на рядом расположенные здания, в том числе при обрушении горящего здания;</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Отступления от требований </w:t>
            </w:r>
            <w:proofErr w:type="spellStart"/>
            <w:r w:rsidRPr="00D13956">
              <w:rPr>
                <w:sz w:val="20"/>
              </w:rPr>
              <w:t>СНиП</w:t>
            </w:r>
            <w:proofErr w:type="spellEnd"/>
            <w:r w:rsidRPr="00D13956">
              <w:rPr>
                <w:sz w:val="20"/>
              </w:rPr>
              <w:t xml:space="preserve"> и нормативно-технической документации должны согласовываться органами МЧС России в установленном порядке, если эти отступления не ухудшают противопожарную безопасность объектов.</w:t>
            </w:r>
          </w:p>
          <w:p w:rsidR="00D13956" w:rsidRPr="00D13956" w:rsidRDefault="00D13956" w:rsidP="00767E05">
            <w:pPr>
              <w:pStyle w:val="a7"/>
              <w:spacing w:after="0"/>
              <w:ind w:left="170" w:right="170" w:firstLine="0"/>
              <w:rPr>
                <w:rFonts w:ascii="Times New Roman" w:hAnsi="Times New Roman" w:cs="Times New Roman"/>
                <w:sz w:val="20"/>
                <w:szCs w:val="20"/>
              </w:rPr>
            </w:pPr>
            <w:r w:rsidRPr="00D13956">
              <w:rPr>
                <w:rFonts w:ascii="Times New Roman" w:hAnsi="Times New Roman" w:cs="Times New Roman"/>
                <w:sz w:val="20"/>
                <w:szCs w:val="20"/>
              </w:rPr>
              <w:t xml:space="preserve">Помещения архивных хранилищ должны быть оборудованы автоматическими установками пожаротушения и пожарной сигнализации (АУПС) согласно нормам пожарной безопасности НПБ 110-99. Автоматическая система пожаротушения должна содержать </w:t>
            </w:r>
            <w:proofErr w:type="spellStart"/>
            <w:r w:rsidRPr="00D13956">
              <w:rPr>
                <w:rFonts w:ascii="Times New Roman" w:hAnsi="Times New Roman" w:cs="Times New Roman"/>
                <w:sz w:val="20"/>
                <w:szCs w:val="20"/>
              </w:rPr>
              <w:t>незагрязняющие</w:t>
            </w:r>
            <w:proofErr w:type="spellEnd"/>
            <w:r w:rsidRPr="00D13956">
              <w:rPr>
                <w:rFonts w:ascii="Times New Roman" w:hAnsi="Times New Roman" w:cs="Times New Roman"/>
                <w:sz w:val="20"/>
                <w:szCs w:val="20"/>
              </w:rPr>
              <w:t xml:space="preserve"> агенты по </w:t>
            </w:r>
            <w:r w:rsidRPr="00D13956">
              <w:rPr>
                <w:rFonts w:ascii="Times New Roman" w:hAnsi="Times New Roman" w:cs="Times New Roman"/>
                <w:sz w:val="20"/>
                <w:szCs w:val="20"/>
                <w:lang w:val="en-US"/>
              </w:rPr>
              <w:t>NFPA</w:t>
            </w:r>
            <w:r w:rsidRPr="00D13956">
              <w:rPr>
                <w:rFonts w:ascii="Times New Roman" w:hAnsi="Times New Roman" w:cs="Times New Roman"/>
                <w:sz w:val="20"/>
                <w:szCs w:val="20"/>
              </w:rPr>
              <w:t xml:space="preserve"> 2001. Проектируемая система пожаротушения при срабатывании не должна приводить к порче оборудования. </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Систему автоматического пожаротушения в помещениях зданий необходимо проектировать с учетом СП 5.13130.2009 «Свод правил. Системы противопожарной защиты. Установки пожарной сигнализации и пожаротушения автоматические. Нормы и правила проектирования», утвержденного приказом МЧС России от 25.03.2009 № 175. </w:t>
            </w:r>
          </w:p>
          <w:p w:rsidR="00D13956" w:rsidRPr="00D13956" w:rsidRDefault="00D13956" w:rsidP="00767E05">
            <w:pPr>
              <w:widowControl w:val="0"/>
              <w:shd w:val="clear" w:color="auto" w:fill="FFFFFF"/>
              <w:autoSpaceDE w:val="0"/>
              <w:autoSpaceDN w:val="0"/>
              <w:adjustRightInd w:val="0"/>
              <w:ind w:left="170" w:right="170"/>
              <w:jc w:val="center"/>
              <w:rPr>
                <w:b/>
                <w:sz w:val="20"/>
              </w:rPr>
            </w:pPr>
            <w:r w:rsidRPr="00D13956">
              <w:rPr>
                <w:b/>
                <w:sz w:val="20"/>
              </w:rPr>
              <w:t>2.2.9. Доступная среда.</w:t>
            </w:r>
          </w:p>
          <w:p w:rsidR="00D13956" w:rsidRPr="00D13956" w:rsidRDefault="00D13956" w:rsidP="00767E05">
            <w:pPr>
              <w:widowControl w:val="0"/>
              <w:shd w:val="clear" w:color="auto" w:fill="FFFFFF"/>
              <w:autoSpaceDE w:val="0"/>
              <w:autoSpaceDN w:val="0"/>
              <w:adjustRightInd w:val="0"/>
              <w:ind w:left="170" w:right="170"/>
              <w:jc w:val="both"/>
              <w:rPr>
                <w:sz w:val="20"/>
              </w:rPr>
            </w:pPr>
            <w:r w:rsidRPr="00D13956">
              <w:rPr>
                <w:sz w:val="20"/>
              </w:rPr>
              <w:t xml:space="preserve">Предусмотреть комплекс мероприятий по обеспечению доступности инвалидов и других </w:t>
            </w:r>
            <w:proofErr w:type="spellStart"/>
            <w:r w:rsidRPr="00D13956">
              <w:rPr>
                <w:sz w:val="20"/>
              </w:rPr>
              <w:t>маломобильных</w:t>
            </w:r>
            <w:proofErr w:type="spellEnd"/>
            <w:r w:rsidRPr="00D13956">
              <w:rPr>
                <w:sz w:val="20"/>
              </w:rPr>
              <w:t xml:space="preserve"> групп населения к услугам в соответствии с требованиями СП158.13330.2014 и СП59.13330.2012.</w:t>
            </w:r>
          </w:p>
          <w:p w:rsidR="00D13956" w:rsidRPr="00D13956" w:rsidRDefault="00D13956" w:rsidP="00767E05">
            <w:pPr>
              <w:widowControl w:val="0"/>
              <w:shd w:val="clear" w:color="auto" w:fill="FFFFFF"/>
              <w:autoSpaceDE w:val="0"/>
              <w:autoSpaceDN w:val="0"/>
              <w:adjustRightInd w:val="0"/>
              <w:ind w:left="170" w:right="170"/>
              <w:jc w:val="both"/>
              <w:rPr>
                <w:sz w:val="20"/>
              </w:rPr>
            </w:pPr>
          </w:p>
          <w:p w:rsidR="00D13956" w:rsidRPr="00D13956" w:rsidRDefault="00D13956" w:rsidP="00767E05">
            <w:pPr>
              <w:widowControl w:val="0"/>
              <w:shd w:val="clear" w:color="auto" w:fill="FFFFFF"/>
              <w:autoSpaceDE w:val="0"/>
              <w:autoSpaceDN w:val="0"/>
              <w:adjustRightInd w:val="0"/>
              <w:ind w:left="170" w:right="170"/>
              <w:jc w:val="both"/>
              <w:rPr>
                <w:b/>
                <w:sz w:val="20"/>
              </w:rPr>
            </w:pPr>
            <w:r w:rsidRPr="00D13956">
              <w:rPr>
                <w:sz w:val="20"/>
              </w:rPr>
              <w:t xml:space="preserve">       </w:t>
            </w:r>
            <w:r w:rsidRPr="00D13956">
              <w:rPr>
                <w:b/>
                <w:sz w:val="20"/>
              </w:rPr>
              <w:t>2.2.10. Обеспечение сохранности объекта культурного наследия.</w:t>
            </w:r>
          </w:p>
          <w:p w:rsidR="00D13956" w:rsidRPr="00D13956" w:rsidRDefault="00D13956" w:rsidP="00767E05">
            <w:pPr>
              <w:ind w:left="220"/>
              <w:rPr>
                <w:sz w:val="20"/>
              </w:rPr>
            </w:pPr>
            <w:r w:rsidRPr="00D13956">
              <w:rPr>
                <w:sz w:val="20"/>
              </w:rPr>
              <w:t xml:space="preserve">Заключение о возможности проведения мероприятий в границах охранной зоны ОКН   </w:t>
            </w:r>
          </w:p>
        </w:tc>
      </w:tr>
      <w:tr w:rsidR="00D13956" w:rsidRPr="00D13956" w:rsidTr="00767E05">
        <w:tc>
          <w:tcPr>
            <w:tcW w:w="486" w:type="dxa"/>
            <w:vAlign w:val="center"/>
          </w:tcPr>
          <w:p w:rsidR="00D13956" w:rsidRPr="00D13956" w:rsidRDefault="00D13956" w:rsidP="00767E05">
            <w:pPr>
              <w:shd w:val="clear" w:color="auto" w:fill="FFFFFF"/>
              <w:ind w:right="170"/>
              <w:rPr>
                <w:sz w:val="20"/>
              </w:rPr>
            </w:pPr>
            <w:r w:rsidRPr="00D13956">
              <w:rPr>
                <w:sz w:val="20"/>
              </w:rPr>
              <w:lastRenderedPageBreak/>
              <w:t xml:space="preserve"> 2.3</w:t>
            </w:r>
          </w:p>
        </w:tc>
        <w:tc>
          <w:tcPr>
            <w:tcW w:w="2269" w:type="dxa"/>
            <w:vAlign w:val="center"/>
          </w:tcPr>
          <w:p w:rsidR="00D13956" w:rsidRPr="00D13956" w:rsidRDefault="00D13956" w:rsidP="00767E05">
            <w:pPr>
              <w:shd w:val="clear" w:color="auto" w:fill="FFFFFF"/>
              <w:ind w:left="170" w:right="170"/>
              <w:rPr>
                <w:sz w:val="20"/>
              </w:rPr>
            </w:pPr>
            <w:r w:rsidRPr="00D13956">
              <w:rPr>
                <w:sz w:val="20"/>
              </w:rPr>
              <w:t xml:space="preserve">Требования к сметной документации: </w:t>
            </w:r>
          </w:p>
        </w:tc>
        <w:tc>
          <w:tcPr>
            <w:tcW w:w="7594" w:type="dxa"/>
            <w:vAlign w:val="center"/>
          </w:tcPr>
          <w:p w:rsidR="00D13956" w:rsidRPr="00D13956" w:rsidRDefault="00D13956" w:rsidP="00767E05">
            <w:pPr>
              <w:ind w:left="170" w:right="170"/>
              <w:jc w:val="both"/>
              <w:rPr>
                <w:b/>
                <w:bCs/>
                <w:iCs/>
                <w:kern w:val="28"/>
                <w:sz w:val="20"/>
              </w:rPr>
            </w:pPr>
            <w:r w:rsidRPr="00D13956">
              <w:rPr>
                <w:b/>
                <w:bCs/>
                <w:iCs/>
                <w:kern w:val="28"/>
                <w:sz w:val="20"/>
              </w:rPr>
              <w:t>Подрядчик обязан получить:</w:t>
            </w:r>
          </w:p>
          <w:p w:rsidR="00D13956" w:rsidRPr="00D13956" w:rsidRDefault="00D13956" w:rsidP="00767E05">
            <w:pPr>
              <w:ind w:left="170" w:right="170"/>
              <w:jc w:val="both"/>
              <w:rPr>
                <w:bCs/>
                <w:iCs/>
                <w:kern w:val="28"/>
                <w:sz w:val="20"/>
              </w:rPr>
            </w:pPr>
            <w:r w:rsidRPr="00D13956">
              <w:rPr>
                <w:b/>
                <w:bCs/>
                <w:iCs/>
                <w:kern w:val="28"/>
                <w:sz w:val="20"/>
              </w:rPr>
              <w:t xml:space="preserve">положительное заключение </w:t>
            </w:r>
            <w:r w:rsidRPr="00D13956">
              <w:rPr>
                <w:sz w:val="20"/>
              </w:rPr>
              <w:t xml:space="preserve">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w:t>
            </w:r>
            <w:r w:rsidRPr="00D13956">
              <w:rPr>
                <w:bCs/>
                <w:iCs/>
                <w:kern w:val="28"/>
                <w:sz w:val="20"/>
              </w:rPr>
              <w:t>в соответствии с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(далее – проверка сметной стоимости).</w:t>
            </w:r>
          </w:p>
          <w:p w:rsidR="00D13956" w:rsidRPr="00D13956" w:rsidRDefault="00D13956" w:rsidP="00767E05">
            <w:pPr>
              <w:ind w:left="170" w:right="170"/>
              <w:jc w:val="both"/>
              <w:rPr>
                <w:bCs/>
                <w:iCs/>
                <w:kern w:val="28"/>
                <w:sz w:val="20"/>
              </w:rPr>
            </w:pPr>
          </w:p>
          <w:p w:rsidR="00D13956" w:rsidRPr="00D13956" w:rsidRDefault="00D13956" w:rsidP="00767E05">
            <w:pPr>
              <w:ind w:left="170" w:right="170"/>
              <w:jc w:val="both"/>
              <w:rPr>
                <w:bCs/>
                <w:iCs/>
                <w:kern w:val="28"/>
                <w:sz w:val="20"/>
              </w:rPr>
            </w:pPr>
            <w:r w:rsidRPr="00D13956">
              <w:rPr>
                <w:bCs/>
                <w:iCs/>
                <w:kern w:val="28"/>
                <w:sz w:val="20"/>
              </w:rPr>
              <w:t xml:space="preserve">В случае получения отрицательного заключения о проверке сметной стоимости, Подрядчик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           </w:t>
            </w:r>
          </w:p>
          <w:p w:rsidR="00D13956" w:rsidRPr="00D13956" w:rsidRDefault="00D13956" w:rsidP="00767E05">
            <w:pPr>
              <w:ind w:left="170" w:right="170"/>
              <w:jc w:val="both"/>
              <w:rPr>
                <w:sz w:val="20"/>
              </w:rPr>
            </w:pPr>
            <w:r w:rsidRPr="00D13956">
              <w:rPr>
                <w:sz w:val="20"/>
              </w:rPr>
              <w:t>Состав сметной части:</w:t>
            </w:r>
          </w:p>
          <w:p w:rsidR="00D13956" w:rsidRPr="00D13956" w:rsidRDefault="00D13956" w:rsidP="00767E05">
            <w:pPr>
              <w:ind w:left="170" w:right="170" w:firstLine="567"/>
              <w:jc w:val="both"/>
              <w:rPr>
                <w:sz w:val="20"/>
              </w:rPr>
            </w:pPr>
            <w:r w:rsidRPr="00D13956">
              <w:rPr>
                <w:sz w:val="20"/>
              </w:rPr>
              <w:t xml:space="preserve">а) положительное заключение государственной экспертизы; </w:t>
            </w:r>
          </w:p>
          <w:p w:rsidR="00D13956" w:rsidRPr="00D13956" w:rsidRDefault="00D13956" w:rsidP="00767E05">
            <w:pPr>
              <w:ind w:left="170" w:right="170" w:firstLine="567"/>
              <w:jc w:val="both"/>
              <w:rPr>
                <w:sz w:val="20"/>
              </w:rPr>
            </w:pPr>
            <w:r w:rsidRPr="00D13956">
              <w:rPr>
                <w:sz w:val="20"/>
              </w:rPr>
              <w:t>б) локальные сметные расчеты, составленные по территориальным сборникам нормативов базы (ТЕР-2001) в базовом уровне цен 2001 года.</w:t>
            </w:r>
          </w:p>
          <w:p w:rsidR="00D13956" w:rsidRPr="00D13956" w:rsidRDefault="00D13956" w:rsidP="00767E05">
            <w:pPr>
              <w:ind w:left="170" w:right="170" w:firstLine="567"/>
              <w:jc w:val="both"/>
              <w:rPr>
                <w:sz w:val="20"/>
              </w:rPr>
            </w:pPr>
            <w:r w:rsidRPr="00D13956">
              <w:rPr>
                <w:sz w:val="20"/>
              </w:rPr>
              <w:t>- сводный сметный расчет в базовом уровне цен 2001 года с оригиналом печати и подписанный руководителем проектной организации с учетом коэффициента на стесненные условия труда.</w:t>
            </w:r>
          </w:p>
          <w:p w:rsidR="00D13956" w:rsidRPr="00D13956" w:rsidRDefault="00D13956" w:rsidP="00767E05">
            <w:pPr>
              <w:ind w:left="170" w:right="170" w:firstLine="567"/>
              <w:jc w:val="both"/>
              <w:rPr>
                <w:sz w:val="20"/>
              </w:rPr>
            </w:pPr>
            <w:r w:rsidRPr="00D13956">
              <w:rPr>
                <w:sz w:val="20"/>
              </w:rPr>
              <w:t>- сводный сметный расчет в текущем уровне цен;</w:t>
            </w:r>
          </w:p>
          <w:p w:rsidR="00D13956" w:rsidRPr="00D13956" w:rsidRDefault="00D13956" w:rsidP="00767E05">
            <w:pPr>
              <w:ind w:left="170" w:right="170" w:firstLine="567"/>
              <w:jc w:val="both"/>
              <w:rPr>
                <w:sz w:val="20"/>
              </w:rPr>
            </w:pPr>
            <w:r w:rsidRPr="00D13956">
              <w:rPr>
                <w:sz w:val="20"/>
              </w:rPr>
              <w:t xml:space="preserve">в) мониторинг цен на материалы и оборудование, учтенных в сметных </w:t>
            </w:r>
            <w:r w:rsidRPr="00D13956">
              <w:rPr>
                <w:sz w:val="20"/>
              </w:rPr>
              <w:lastRenderedPageBreak/>
              <w:t>расчетах по ценам поставщика (прайс-листам);</w:t>
            </w:r>
          </w:p>
          <w:p w:rsidR="00D13956" w:rsidRPr="00D13956" w:rsidRDefault="00D13956" w:rsidP="00767E05">
            <w:pPr>
              <w:ind w:left="170" w:right="170" w:firstLine="567"/>
              <w:jc w:val="both"/>
              <w:rPr>
                <w:sz w:val="20"/>
              </w:rPr>
            </w:pPr>
            <w:r w:rsidRPr="00D13956">
              <w:rPr>
                <w:sz w:val="20"/>
              </w:rPr>
              <w:t>- ведомость ресурсов;</w:t>
            </w:r>
          </w:p>
          <w:p w:rsidR="00D13956" w:rsidRPr="00D13956" w:rsidRDefault="00D13956" w:rsidP="00767E05">
            <w:pPr>
              <w:ind w:left="170" w:right="170" w:firstLine="567"/>
              <w:jc w:val="both"/>
              <w:rPr>
                <w:sz w:val="20"/>
              </w:rPr>
            </w:pPr>
            <w:r w:rsidRPr="00D13956">
              <w:rPr>
                <w:sz w:val="20"/>
              </w:rPr>
              <w:t>-спецификации оборудования с техническими характеристиками производителя.</w:t>
            </w:r>
          </w:p>
          <w:p w:rsidR="00D13956" w:rsidRPr="00D13956" w:rsidRDefault="00D13956" w:rsidP="00767E05">
            <w:pPr>
              <w:ind w:left="170" w:right="170" w:firstLine="567"/>
              <w:jc w:val="both"/>
              <w:rPr>
                <w:sz w:val="20"/>
              </w:rPr>
            </w:pPr>
            <w:r w:rsidRPr="00D13956">
              <w:rPr>
                <w:sz w:val="20"/>
              </w:rPr>
              <w:t>г) затраты на строительный контроль, пуско-наладочные работы и авторский надзор.</w:t>
            </w:r>
          </w:p>
        </w:tc>
      </w:tr>
      <w:tr w:rsidR="00D13956" w:rsidRPr="00D13956" w:rsidTr="00767E05">
        <w:tc>
          <w:tcPr>
            <w:tcW w:w="486" w:type="dxa"/>
            <w:vAlign w:val="center"/>
          </w:tcPr>
          <w:p w:rsidR="00D13956" w:rsidRPr="00D13956" w:rsidRDefault="00D13956" w:rsidP="00767E05">
            <w:pPr>
              <w:shd w:val="clear" w:color="auto" w:fill="FFFFFF"/>
              <w:ind w:right="170"/>
              <w:rPr>
                <w:sz w:val="20"/>
              </w:rPr>
            </w:pPr>
            <w:r w:rsidRPr="00D13956">
              <w:rPr>
                <w:sz w:val="20"/>
              </w:rPr>
              <w:lastRenderedPageBreak/>
              <w:t>2.4</w:t>
            </w:r>
          </w:p>
        </w:tc>
        <w:tc>
          <w:tcPr>
            <w:tcW w:w="2269" w:type="dxa"/>
            <w:vAlign w:val="center"/>
          </w:tcPr>
          <w:p w:rsidR="00D13956" w:rsidRPr="00D13956" w:rsidRDefault="00D13956" w:rsidP="00767E05">
            <w:pPr>
              <w:shd w:val="clear" w:color="auto" w:fill="FFFFFF"/>
              <w:ind w:left="170" w:right="170"/>
              <w:rPr>
                <w:sz w:val="20"/>
              </w:rPr>
            </w:pPr>
            <w:r w:rsidRPr="00D13956">
              <w:rPr>
                <w:sz w:val="20"/>
              </w:rPr>
              <w:t>Результат работ</w:t>
            </w:r>
          </w:p>
        </w:tc>
        <w:tc>
          <w:tcPr>
            <w:tcW w:w="7594" w:type="dxa"/>
            <w:vAlign w:val="center"/>
          </w:tcPr>
          <w:p w:rsidR="00D13956" w:rsidRPr="00D13956" w:rsidRDefault="00D13956" w:rsidP="00767E05">
            <w:pPr>
              <w:ind w:left="170" w:right="170" w:firstLine="567"/>
              <w:jc w:val="both"/>
              <w:rPr>
                <w:sz w:val="20"/>
              </w:rPr>
            </w:pPr>
            <w:r w:rsidRPr="00D13956">
              <w:rPr>
                <w:sz w:val="20"/>
              </w:rPr>
              <w:t xml:space="preserve">Проектно-сметная документация должна быть выполнена и представлена Заказчику в 4-ти экземплярах на бумажном носителе и в 2 (двух) экземплярах на электронном носителе (съемный носитель) в формате </w:t>
            </w:r>
            <w:proofErr w:type="spellStart"/>
            <w:r w:rsidRPr="00D13956">
              <w:rPr>
                <w:sz w:val="20"/>
              </w:rPr>
              <w:t>Microsoft</w:t>
            </w:r>
            <w:proofErr w:type="spellEnd"/>
            <w:r w:rsidRPr="00D13956">
              <w:rPr>
                <w:sz w:val="20"/>
              </w:rPr>
              <w:t xml:space="preserve"> </w:t>
            </w:r>
            <w:proofErr w:type="spellStart"/>
            <w:r w:rsidRPr="00D13956">
              <w:rPr>
                <w:sz w:val="20"/>
              </w:rPr>
              <w:t>Office</w:t>
            </w:r>
            <w:proofErr w:type="spellEnd"/>
            <w:r w:rsidRPr="00D13956">
              <w:rPr>
                <w:sz w:val="20"/>
              </w:rPr>
              <w:t xml:space="preserve"> </w:t>
            </w:r>
            <w:proofErr w:type="spellStart"/>
            <w:r w:rsidRPr="00D13956">
              <w:rPr>
                <w:sz w:val="20"/>
              </w:rPr>
              <w:t>Word</w:t>
            </w:r>
            <w:proofErr w:type="spellEnd"/>
            <w:r w:rsidRPr="00D13956">
              <w:rPr>
                <w:sz w:val="20"/>
              </w:rPr>
              <w:t xml:space="preserve">, PDF и </w:t>
            </w:r>
            <w:proofErr w:type="spellStart"/>
            <w:r w:rsidRPr="00D13956">
              <w:rPr>
                <w:sz w:val="20"/>
              </w:rPr>
              <w:t>AutoCAD</w:t>
            </w:r>
            <w:proofErr w:type="spellEnd"/>
            <w:r w:rsidRPr="00D13956">
              <w:rPr>
                <w:sz w:val="20"/>
              </w:rPr>
              <w:t xml:space="preserve"> (проектная документация), </w:t>
            </w:r>
            <w:proofErr w:type="spellStart"/>
            <w:r w:rsidRPr="00D13956">
              <w:rPr>
                <w:sz w:val="20"/>
              </w:rPr>
              <w:t>Microsoft</w:t>
            </w:r>
            <w:proofErr w:type="spellEnd"/>
            <w:r w:rsidRPr="00D13956">
              <w:rPr>
                <w:sz w:val="20"/>
              </w:rPr>
              <w:t xml:space="preserve">  </w:t>
            </w:r>
            <w:proofErr w:type="spellStart"/>
            <w:r w:rsidRPr="00D13956">
              <w:rPr>
                <w:sz w:val="20"/>
              </w:rPr>
              <w:t>Excel</w:t>
            </w:r>
            <w:proofErr w:type="spellEnd"/>
            <w:r w:rsidRPr="00D13956">
              <w:rPr>
                <w:sz w:val="20"/>
              </w:rPr>
              <w:t xml:space="preserve">, ГРАНД-смета (сметная документация). По требованию Заказчика должно быть выполнено </w:t>
            </w:r>
            <w:proofErr w:type="spellStart"/>
            <w:r w:rsidRPr="00D13956">
              <w:rPr>
                <w:sz w:val="20"/>
              </w:rPr>
              <w:t>ламинирование</w:t>
            </w:r>
            <w:proofErr w:type="spellEnd"/>
            <w:r w:rsidRPr="00D13956">
              <w:rPr>
                <w:sz w:val="20"/>
              </w:rPr>
              <w:t xml:space="preserve"> отдельных чертежей.</w:t>
            </w:r>
          </w:p>
          <w:p w:rsidR="00D13956" w:rsidRPr="00D13956" w:rsidRDefault="00D13956" w:rsidP="00767E05">
            <w:pPr>
              <w:ind w:left="170" w:right="170" w:firstLine="567"/>
              <w:jc w:val="both"/>
              <w:rPr>
                <w:sz w:val="20"/>
              </w:rPr>
            </w:pPr>
            <w:r w:rsidRPr="00D13956">
              <w:rPr>
                <w:sz w:val="20"/>
              </w:rPr>
              <w:t>Приемка и утверждение проектно-сметной документации Заказчиком не освобождает проектную организацию от обязанностей безвозмездного исправления ошибок и упущений, если они сделаны по вине проектной организации. Исправление допущенных ошибок в документации, изготовленной проектной организацией, должно производиться не позднее 10 дней после извещения Заказчика.</w:t>
            </w:r>
          </w:p>
          <w:p w:rsidR="00D13956" w:rsidRPr="00D13956" w:rsidRDefault="00D13956" w:rsidP="00767E05">
            <w:pPr>
              <w:ind w:left="170" w:right="170" w:firstLine="567"/>
              <w:jc w:val="both"/>
              <w:rPr>
                <w:sz w:val="20"/>
              </w:rPr>
            </w:pPr>
            <w:r w:rsidRPr="00D13956">
              <w:rPr>
                <w:rStyle w:val="FontStyle21"/>
                <w:sz w:val="20"/>
                <w:szCs w:val="20"/>
              </w:rPr>
              <w:t xml:space="preserve">В процессе работы задание может дополняться и уточняться по согласованию сторон. </w:t>
            </w:r>
            <w:r w:rsidRPr="00D13956">
              <w:rPr>
                <w:sz w:val="20"/>
              </w:rPr>
              <w:t>Все разделы проектно-сметной документации на стадии разработки подлежат обязательному согласованию с Заказчиком</w:t>
            </w:r>
            <w:r w:rsidRPr="00D13956">
              <w:rPr>
                <w:bCs/>
                <w:sz w:val="20"/>
              </w:rPr>
              <w:t>.</w:t>
            </w:r>
            <w:r w:rsidRPr="00D13956">
              <w:rPr>
                <w:b/>
                <w:bCs/>
                <w:sz w:val="20"/>
              </w:rPr>
              <w:t xml:space="preserve"> </w:t>
            </w:r>
            <w:r w:rsidRPr="00D13956">
              <w:rPr>
                <w:sz w:val="20"/>
              </w:rPr>
              <w:t>Все указания в документации на товарные знаки дополняются словами «или эквивалент». Под эквивалентом понимаются аналогичные по техническим и функциональным характеристикам товары, материалы. При этом эквивалентность определяется по следующим параметрам: назначение, технология использования (применения), срок использования (эксплуатации) или стойкость, физико-химические свойства, цвет, фактура; технические характеристики  устройств и оборудования, которое будет использовано в соответствии с приведенными в Техническом задании (должно быть не хуже); гарантийные сроки, установленные производителем (должны быть не менее).</w:t>
            </w:r>
          </w:p>
        </w:tc>
      </w:tr>
    </w:tbl>
    <w:p w:rsidR="00D13956" w:rsidRPr="00D13956" w:rsidRDefault="00D13956" w:rsidP="00D13956">
      <w:pPr>
        <w:rPr>
          <w:sz w:val="20"/>
          <w:lang w:eastAsia="ru-RU"/>
        </w:rPr>
      </w:pPr>
    </w:p>
    <w:p w:rsidR="00D13956" w:rsidRPr="00D13956" w:rsidRDefault="00D13956" w:rsidP="00D13956">
      <w:pPr>
        <w:widowControl w:val="0"/>
        <w:ind w:left="-284" w:right="-286" w:firstLine="567"/>
        <w:jc w:val="both"/>
        <w:rPr>
          <w:b/>
          <w:sz w:val="20"/>
        </w:rPr>
      </w:pPr>
      <w:r w:rsidRPr="00D13956">
        <w:rPr>
          <w:b/>
          <w:sz w:val="20"/>
        </w:rPr>
        <w:t xml:space="preserve">Примечание. </w:t>
      </w:r>
      <w:r w:rsidRPr="00D13956">
        <w:rPr>
          <w:i/>
          <w:sz w:val="20"/>
        </w:rPr>
        <w:t>Техническое задание может быть изменено Заказчиком в ходе проектирования. То, что неопределенно в данном техническом задании, должно быть согласованно с Заказчиком.</w:t>
      </w:r>
    </w:p>
    <w:p w:rsidR="00D13956" w:rsidRPr="00D13956" w:rsidRDefault="00D13956" w:rsidP="00D13956">
      <w:pPr>
        <w:jc w:val="both"/>
        <w:rPr>
          <w:sz w:val="20"/>
        </w:rPr>
      </w:pPr>
    </w:p>
    <w:p w:rsidR="00D13956" w:rsidRPr="00D13956" w:rsidRDefault="00D13956" w:rsidP="00D13956">
      <w:pPr>
        <w:ind w:left="-284" w:right="-286"/>
        <w:jc w:val="both"/>
        <w:rPr>
          <w:sz w:val="20"/>
        </w:rPr>
      </w:pPr>
      <w:r w:rsidRPr="00D13956">
        <w:rPr>
          <w:sz w:val="20"/>
        </w:rPr>
        <w:t xml:space="preserve">Заместитель главного врача </w:t>
      </w:r>
    </w:p>
    <w:p w:rsidR="00D13956" w:rsidRPr="00D13956" w:rsidRDefault="00D13956" w:rsidP="00D13956">
      <w:pPr>
        <w:ind w:left="-284" w:right="-286"/>
        <w:jc w:val="both"/>
        <w:rPr>
          <w:sz w:val="20"/>
          <w:shd w:val="clear" w:color="auto" w:fill="FFFFFF"/>
        </w:rPr>
      </w:pPr>
      <w:r w:rsidRPr="00D13956">
        <w:rPr>
          <w:sz w:val="20"/>
          <w:shd w:val="clear" w:color="auto" w:fill="FFFFFF"/>
        </w:rPr>
        <w:t>по административно-хозяйственной части администрации</w:t>
      </w:r>
      <w:r w:rsidRPr="00D13956">
        <w:rPr>
          <w:sz w:val="20"/>
          <w:shd w:val="clear" w:color="auto" w:fill="FFFFFF"/>
        </w:rPr>
        <w:tab/>
      </w:r>
      <w:r w:rsidRPr="00D13956">
        <w:rPr>
          <w:sz w:val="20"/>
          <w:shd w:val="clear" w:color="auto" w:fill="FFFFFF"/>
        </w:rPr>
        <w:tab/>
      </w:r>
      <w:r w:rsidRPr="00D13956">
        <w:rPr>
          <w:sz w:val="20"/>
          <w:shd w:val="clear" w:color="auto" w:fill="FFFFFF"/>
        </w:rPr>
        <w:tab/>
      </w:r>
      <w:r w:rsidRPr="00D13956">
        <w:rPr>
          <w:sz w:val="20"/>
          <w:shd w:val="clear" w:color="auto" w:fill="FFFFFF"/>
        </w:rPr>
        <w:tab/>
        <w:t xml:space="preserve">        П.Ю. </w:t>
      </w:r>
      <w:proofErr w:type="spellStart"/>
      <w:r w:rsidRPr="00D13956">
        <w:rPr>
          <w:sz w:val="20"/>
          <w:shd w:val="clear" w:color="auto" w:fill="FFFFFF"/>
        </w:rPr>
        <w:t>Какутич</w:t>
      </w:r>
      <w:proofErr w:type="spellEnd"/>
    </w:p>
    <w:sectPr w:rsidR="00D13956" w:rsidRPr="00D13956" w:rsidSect="00E679F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1EF"/>
    <w:multiLevelType w:val="hybridMultilevel"/>
    <w:tmpl w:val="AB567008"/>
    <w:lvl w:ilvl="0" w:tplc="BADC0EFE">
      <w:start w:val="10"/>
      <w:numFmt w:val="decimal"/>
      <w:lvlText w:val="%1)"/>
      <w:lvlJc w:val="left"/>
      <w:pPr>
        <w:ind w:left="795" w:hanging="43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756A6"/>
    <w:multiLevelType w:val="hybridMultilevel"/>
    <w:tmpl w:val="18BA0254"/>
    <w:lvl w:ilvl="0" w:tplc="A2FA011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331D2CBA"/>
    <w:multiLevelType w:val="hybridMultilevel"/>
    <w:tmpl w:val="0F1C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DD12FB"/>
    <w:multiLevelType w:val="hybridMultilevel"/>
    <w:tmpl w:val="10226912"/>
    <w:lvl w:ilvl="0" w:tplc="E7ECC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905E36"/>
    <w:multiLevelType w:val="hybridMultilevel"/>
    <w:tmpl w:val="18BA0254"/>
    <w:lvl w:ilvl="0" w:tplc="A2FA011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9D0"/>
    <w:rsid w:val="000532B5"/>
    <w:rsid w:val="00082691"/>
    <w:rsid w:val="00090301"/>
    <w:rsid w:val="000B39DA"/>
    <w:rsid w:val="000D3D11"/>
    <w:rsid w:val="00101464"/>
    <w:rsid w:val="001230D9"/>
    <w:rsid w:val="001B66E4"/>
    <w:rsid w:val="001C6143"/>
    <w:rsid w:val="001F3B53"/>
    <w:rsid w:val="001F79CC"/>
    <w:rsid w:val="00252A48"/>
    <w:rsid w:val="00295FA7"/>
    <w:rsid w:val="002A225A"/>
    <w:rsid w:val="002E71AB"/>
    <w:rsid w:val="002F1146"/>
    <w:rsid w:val="002F260F"/>
    <w:rsid w:val="003031F6"/>
    <w:rsid w:val="00383CD6"/>
    <w:rsid w:val="003A697C"/>
    <w:rsid w:val="00406962"/>
    <w:rsid w:val="00414C9B"/>
    <w:rsid w:val="00494533"/>
    <w:rsid w:val="004E3C47"/>
    <w:rsid w:val="004F33C2"/>
    <w:rsid w:val="004F56D9"/>
    <w:rsid w:val="00506C4F"/>
    <w:rsid w:val="00531C03"/>
    <w:rsid w:val="005978B8"/>
    <w:rsid w:val="00626B88"/>
    <w:rsid w:val="0064121E"/>
    <w:rsid w:val="00655FFE"/>
    <w:rsid w:val="006D4CC7"/>
    <w:rsid w:val="006E38CE"/>
    <w:rsid w:val="006E5808"/>
    <w:rsid w:val="00712E3C"/>
    <w:rsid w:val="007174D6"/>
    <w:rsid w:val="00731B21"/>
    <w:rsid w:val="007953A0"/>
    <w:rsid w:val="00805E5E"/>
    <w:rsid w:val="008229ED"/>
    <w:rsid w:val="00853287"/>
    <w:rsid w:val="008701BF"/>
    <w:rsid w:val="0088719E"/>
    <w:rsid w:val="0089162F"/>
    <w:rsid w:val="008C151D"/>
    <w:rsid w:val="008C5C62"/>
    <w:rsid w:val="00900CE6"/>
    <w:rsid w:val="00924D2A"/>
    <w:rsid w:val="009316CC"/>
    <w:rsid w:val="009759D0"/>
    <w:rsid w:val="009C0806"/>
    <w:rsid w:val="009F1D5E"/>
    <w:rsid w:val="00A13728"/>
    <w:rsid w:val="00A60AF6"/>
    <w:rsid w:val="00A86F18"/>
    <w:rsid w:val="00AC4643"/>
    <w:rsid w:val="00AC7C10"/>
    <w:rsid w:val="00B10E5F"/>
    <w:rsid w:val="00B64CE3"/>
    <w:rsid w:val="00B76C87"/>
    <w:rsid w:val="00B95EDF"/>
    <w:rsid w:val="00BA02C5"/>
    <w:rsid w:val="00BB4971"/>
    <w:rsid w:val="00BD1F1D"/>
    <w:rsid w:val="00BE387D"/>
    <w:rsid w:val="00C058D3"/>
    <w:rsid w:val="00C12449"/>
    <w:rsid w:val="00C23551"/>
    <w:rsid w:val="00CC211B"/>
    <w:rsid w:val="00CC4EB2"/>
    <w:rsid w:val="00CE3045"/>
    <w:rsid w:val="00D13956"/>
    <w:rsid w:val="00D4347F"/>
    <w:rsid w:val="00D52713"/>
    <w:rsid w:val="00D7248B"/>
    <w:rsid w:val="00DF6440"/>
    <w:rsid w:val="00E22808"/>
    <w:rsid w:val="00E679FE"/>
    <w:rsid w:val="00E81601"/>
    <w:rsid w:val="00EF1E21"/>
    <w:rsid w:val="00EF677A"/>
    <w:rsid w:val="00F133F8"/>
    <w:rsid w:val="00F960A6"/>
    <w:rsid w:val="00F97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C2"/>
  </w:style>
  <w:style w:type="paragraph" w:styleId="1">
    <w:name w:val="heading 1"/>
    <w:basedOn w:val="a"/>
    <w:link w:val="10"/>
    <w:uiPriority w:val="9"/>
    <w:qFormat/>
    <w:rsid w:val="009759D0"/>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900C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759D0"/>
  </w:style>
  <w:style w:type="character" w:styleId="a3">
    <w:name w:val="Hyperlink"/>
    <w:basedOn w:val="a0"/>
    <w:unhideWhenUsed/>
    <w:rsid w:val="009759D0"/>
    <w:rPr>
      <w:color w:val="0000FF"/>
      <w:u w:val="single"/>
    </w:rPr>
  </w:style>
  <w:style w:type="character" w:customStyle="1" w:styleId="10">
    <w:name w:val="Заголовок 1 Знак"/>
    <w:basedOn w:val="a0"/>
    <w:link w:val="1"/>
    <w:uiPriority w:val="9"/>
    <w:rsid w:val="009759D0"/>
    <w:rPr>
      <w:rFonts w:eastAsia="Times New Roman"/>
      <w:b/>
      <w:bCs/>
      <w:kern w:val="36"/>
      <w:sz w:val="48"/>
      <w:szCs w:val="48"/>
      <w:lang w:eastAsia="ru-RU"/>
    </w:rPr>
  </w:style>
  <w:style w:type="character" w:customStyle="1" w:styleId="hl">
    <w:name w:val="hl"/>
    <w:basedOn w:val="a0"/>
    <w:rsid w:val="009759D0"/>
  </w:style>
  <w:style w:type="paragraph" w:customStyle="1" w:styleId="Default">
    <w:name w:val="Default"/>
    <w:rsid w:val="00506C4F"/>
    <w:pPr>
      <w:autoSpaceDE w:val="0"/>
      <w:autoSpaceDN w:val="0"/>
      <w:adjustRightInd w:val="0"/>
    </w:pPr>
    <w:rPr>
      <w:rFonts w:eastAsia="MS Mincho"/>
      <w:color w:val="000000"/>
      <w:sz w:val="24"/>
      <w:szCs w:val="24"/>
      <w:lang w:eastAsia="ru-RU"/>
    </w:rPr>
  </w:style>
  <w:style w:type="paragraph" w:styleId="a4">
    <w:name w:val="List Paragraph"/>
    <w:basedOn w:val="a"/>
    <w:uiPriority w:val="34"/>
    <w:qFormat/>
    <w:rsid w:val="00BE387D"/>
    <w:pPr>
      <w:ind w:left="720"/>
      <w:contextualSpacing/>
    </w:pPr>
  </w:style>
  <w:style w:type="paragraph" w:styleId="a5">
    <w:name w:val="No Spacing"/>
    <w:uiPriority w:val="1"/>
    <w:qFormat/>
    <w:rsid w:val="00E679FE"/>
    <w:rPr>
      <w:rFonts w:ascii="Calibri" w:eastAsia="Times New Roman" w:hAnsi="Calibri"/>
      <w:sz w:val="22"/>
      <w:szCs w:val="22"/>
    </w:rPr>
  </w:style>
  <w:style w:type="character" w:styleId="a6">
    <w:name w:val="Strong"/>
    <w:basedOn w:val="a0"/>
    <w:uiPriority w:val="22"/>
    <w:qFormat/>
    <w:rsid w:val="00E679FE"/>
    <w:rPr>
      <w:b/>
      <w:bCs/>
    </w:rPr>
  </w:style>
  <w:style w:type="character" w:customStyle="1" w:styleId="apple-converted-space">
    <w:name w:val="apple-converted-space"/>
    <w:rsid w:val="00082691"/>
  </w:style>
  <w:style w:type="character" w:customStyle="1" w:styleId="20">
    <w:name w:val="Заголовок 2 Знак"/>
    <w:basedOn w:val="a0"/>
    <w:link w:val="2"/>
    <w:uiPriority w:val="9"/>
    <w:rsid w:val="00900CE6"/>
    <w:rPr>
      <w:rFonts w:asciiTheme="majorHAnsi" w:eastAsiaTheme="majorEastAsia" w:hAnsiTheme="majorHAnsi" w:cstheme="majorBidi"/>
      <w:b/>
      <w:bCs/>
      <w:color w:val="4F81BD" w:themeColor="accent1"/>
      <w:sz w:val="26"/>
      <w:szCs w:val="26"/>
    </w:rPr>
  </w:style>
  <w:style w:type="paragraph" w:customStyle="1" w:styleId="a7">
    <w:name w:val="Основной"/>
    <w:basedOn w:val="a"/>
    <w:uiPriority w:val="99"/>
    <w:rsid w:val="0089162F"/>
    <w:pPr>
      <w:spacing w:after="120"/>
      <w:ind w:left="142" w:firstLine="709"/>
      <w:jc w:val="both"/>
    </w:pPr>
    <w:rPr>
      <w:rFonts w:ascii="Arial" w:eastAsia="Times New Roman" w:hAnsi="Arial" w:cs="Arial"/>
      <w:sz w:val="24"/>
      <w:szCs w:val="24"/>
    </w:rPr>
  </w:style>
  <w:style w:type="character" w:customStyle="1" w:styleId="FontStyle21">
    <w:name w:val="Font Style21"/>
    <w:uiPriority w:val="99"/>
    <w:rsid w:val="0089162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68047565">
      <w:bodyDiv w:val="1"/>
      <w:marLeft w:val="0"/>
      <w:marRight w:val="0"/>
      <w:marTop w:val="0"/>
      <w:marBottom w:val="0"/>
      <w:divBdr>
        <w:top w:val="none" w:sz="0" w:space="0" w:color="auto"/>
        <w:left w:val="none" w:sz="0" w:space="0" w:color="auto"/>
        <w:bottom w:val="none" w:sz="0" w:space="0" w:color="auto"/>
        <w:right w:val="none" w:sz="0" w:space="0" w:color="auto"/>
      </w:divBdr>
      <w:divsChild>
        <w:div w:id="853231249">
          <w:marLeft w:val="0"/>
          <w:marRight w:val="0"/>
          <w:marTop w:val="120"/>
          <w:marBottom w:val="0"/>
          <w:divBdr>
            <w:top w:val="none" w:sz="0" w:space="0" w:color="auto"/>
            <w:left w:val="none" w:sz="0" w:space="0" w:color="auto"/>
            <w:bottom w:val="none" w:sz="0" w:space="0" w:color="auto"/>
            <w:right w:val="none" w:sz="0" w:space="0" w:color="auto"/>
          </w:divBdr>
        </w:div>
      </w:divsChild>
    </w:div>
    <w:div w:id="1315067230">
      <w:bodyDiv w:val="1"/>
      <w:marLeft w:val="0"/>
      <w:marRight w:val="0"/>
      <w:marTop w:val="0"/>
      <w:marBottom w:val="0"/>
      <w:divBdr>
        <w:top w:val="none" w:sz="0" w:space="0" w:color="auto"/>
        <w:left w:val="none" w:sz="0" w:space="0" w:color="auto"/>
        <w:bottom w:val="none" w:sz="0" w:space="0" w:color="auto"/>
        <w:right w:val="none" w:sz="0" w:space="0" w:color="auto"/>
      </w:divBdr>
    </w:div>
    <w:div w:id="1822043948">
      <w:bodyDiv w:val="1"/>
      <w:marLeft w:val="0"/>
      <w:marRight w:val="0"/>
      <w:marTop w:val="0"/>
      <w:marBottom w:val="0"/>
      <w:divBdr>
        <w:top w:val="none" w:sz="0" w:space="0" w:color="auto"/>
        <w:left w:val="none" w:sz="0" w:space="0" w:color="auto"/>
        <w:bottom w:val="none" w:sz="0" w:space="0" w:color="auto"/>
        <w:right w:val="none" w:sz="0" w:space="0" w:color="auto"/>
      </w:divBdr>
      <w:divsChild>
        <w:div w:id="897013953">
          <w:marLeft w:val="0"/>
          <w:marRight w:val="0"/>
          <w:marTop w:val="120"/>
          <w:marBottom w:val="0"/>
          <w:divBdr>
            <w:top w:val="none" w:sz="0" w:space="0" w:color="auto"/>
            <w:left w:val="none" w:sz="0" w:space="0" w:color="auto"/>
            <w:bottom w:val="none" w:sz="0" w:space="0" w:color="auto"/>
            <w:right w:val="none" w:sz="0" w:space="0" w:color="auto"/>
          </w:divBdr>
        </w:div>
        <w:div w:id="153839842">
          <w:marLeft w:val="0"/>
          <w:marRight w:val="0"/>
          <w:marTop w:val="120"/>
          <w:marBottom w:val="0"/>
          <w:divBdr>
            <w:top w:val="none" w:sz="0" w:space="0" w:color="auto"/>
            <w:left w:val="none" w:sz="0" w:space="0" w:color="auto"/>
            <w:bottom w:val="none" w:sz="0" w:space="0" w:color="auto"/>
            <w:right w:val="none" w:sz="0" w:space="0" w:color="auto"/>
          </w:divBdr>
        </w:div>
        <w:div w:id="1121727777">
          <w:marLeft w:val="0"/>
          <w:marRight w:val="0"/>
          <w:marTop w:val="120"/>
          <w:marBottom w:val="0"/>
          <w:divBdr>
            <w:top w:val="none" w:sz="0" w:space="0" w:color="auto"/>
            <w:left w:val="none" w:sz="0" w:space="0" w:color="auto"/>
            <w:bottom w:val="none" w:sz="0" w:space="0" w:color="auto"/>
            <w:right w:val="none" w:sz="0" w:space="0" w:color="auto"/>
          </w:divBdr>
        </w:div>
        <w:div w:id="1338968567">
          <w:marLeft w:val="0"/>
          <w:marRight w:val="0"/>
          <w:marTop w:val="120"/>
          <w:marBottom w:val="0"/>
          <w:divBdr>
            <w:top w:val="none" w:sz="0" w:space="0" w:color="auto"/>
            <w:left w:val="none" w:sz="0" w:space="0" w:color="auto"/>
            <w:bottom w:val="none" w:sz="0" w:space="0" w:color="auto"/>
            <w:right w:val="none" w:sz="0" w:space="0" w:color="auto"/>
          </w:divBdr>
        </w:div>
        <w:div w:id="1368529562">
          <w:marLeft w:val="0"/>
          <w:marRight w:val="0"/>
          <w:marTop w:val="120"/>
          <w:marBottom w:val="0"/>
          <w:divBdr>
            <w:top w:val="none" w:sz="0" w:space="0" w:color="auto"/>
            <w:left w:val="none" w:sz="0" w:space="0" w:color="auto"/>
            <w:bottom w:val="none" w:sz="0" w:space="0" w:color="auto"/>
            <w:right w:val="none" w:sz="0" w:space="0" w:color="auto"/>
          </w:divBdr>
        </w:div>
        <w:div w:id="537812799">
          <w:marLeft w:val="0"/>
          <w:marRight w:val="0"/>
          <w:marTop w:val="120"/>
          <w:marBottom w:val="0"/>
          <w:divBdr>
            <w:top w:val="none" w:sz="0" w:space="0" w:color="auto"/>
            <w:left w:val="none" w:sz="0" w:space="0" w:color="auto"/>
            <w:bottom w:val="none" w:sz="0" w:space="0" w:color="auto"/>
            <w:right w:val="none" w:sz="0" w:space="0" w:color="auto"/>
          </w:divBdr>
        </w:div>
        <w:div w:id="139885453">
          <w:marLeft w:val="0"/>
          <w:marRight w:val="0"/>
          <w:marTop w:val="120"/>
          <w:marBottom w:val="0"/>
          <w:divBdr>
            <w:top w:val="none" w:sz="0" w:space="0" w:color="auto"/>
            <w:left w:val="none" w:sz="0" w:space="0" w:color="auto"/>
            <w:bottom w:val="none" w:sz="0" w:space="0" w:color="auto"/>
            <w:right w:val="none" w:sz="0" w:space="0" w:color="auto"/>
          </w:divBdr>
        </w:div>
        <w:div w:id="1856654525">
          <w:marLeft w:val="0"/>
          <w:marRight w:val="0"/>
          <w:marTop w:val="120"/>
          <w:marBottom w:val="0"/>
          <w:divBdr>
            <w:top w:val="none" w:sz="0" w:space="0" w:color="auto"/>
            <w:left w:val="none" w:sz="0" w:space="0" w:color="auto"/>
            <w:bottom w:val="none" w:sz="0" w:space="0" w:color="auto"/>
            <w:right w:val="none" w:sz="0" w:space="0" w:color="auto"/>
          </w:divBdr>
        </w:div>
        <w:div w:id="2138524638">
          <w:marLeft w:val="0"/>
          <w:marRight w:val="0"/>
          <w:marTop w:val="120"/>
          <w:marBottom w:val="0"/>
          <w:divBdr>
            <w:top w:val="none" w:sz="0" w:space="0" w:color="auto"/>
            <w:left w:val="none" w:sz="0" w:space="0" w:color="auto"/>
            <w:bottom w:val="none" w:sz="0" w:space="0" w:color="auto"/>
            <w:right w:val="none" w:sz="0" w:space="0" w:color="auto"/>
          </w:divBdr>
        </w:div>
        <w:div w:id="259411063">
          <w:marLeft w:val="0"/>
          <w:marRight w:val="0"/>
          <w:marTop w:val="120"/>
          <w:marBottom w:val="0"/>
          <w:divBdr>
            <w:top w:val="none" w:sz="0" w:space="0" w:color="auto"/>
            <w:left w:val="none" w:sz="0" w:space="0" w:color="auto"/>
            <w:bottom w:val="none" w:sz="0" w:space="0" w:color="auto"/>
            <w:right w:val="none" w:sz="0" w:space="0" w:color="auto"/>
          </w:divBdr>
        </w:div>
        <w:div w:id="219636428">
          <w:marLeft w:val="0"/>
          <w:marRight w:val="0"/>
          <w:marTop w:val="120"/>
          <w:marBottom w:val="0"/>
          <w:divBdr>
            <w:top w:val="none" w:sz="0" w:space="0" w:color="auto"/>
            <w:left w:val="none" w:sz="0" w:space="0" w:color="auto"/>
            <w:bottom w:val="none" w:sz="0" w:space="0" w:color="auto"/>
            <w:right w:val="none" w:sz="0" w:space="0" w:color="auto"/>
          </w:divBdr>
        </w:div>
        <w:div w:id="1068068812">
          <w:marLeft w:val="0"/>
          <w:marRight w:val="0"/>
          <w:marTop w:val="120"/>
          <w:marBottom w:val="0"/>
          <w:divBdr>
            <w:top w:val="none" w:sz="0" w:space="0" w:color="auto"/>
            <w:left w:val="none" w:sz="0" w:space="0" w:color="auto"/>
            <w:bottom w:val="none" w:sz="0" w:space="0" w:color="auto"/>
            <w:right w:val="none" w:sz="0" w:space="0" w:color="auto"/>
          </w:divBdr>
        </w:div>
        <w:div w:id="426312681">
          <w:marLeft w:val="0"/>
          <w:marRight w:val="0"/>
          <w:marTop w:val="120"/>
          <w:marBottom w:val="0"/>
          <w:divBdr>
            <w:top w:val="none" w:sz="0" w:space="0" w:color="auto"/>
            <w:left w:val="none" w:sz="0" w:space="0" w:color="auto"/>
            <w:bottom w:val="none" w:sz="0" w:space="0" w:color="auto"/>
            <w:right w:val="none" w:sz="0" w:space="0" w:color="auto"/>
          </w:divBdr>
        </w:div>
        <w:div w:id="457263763">
          <w:marLeft w:val="0"/>
          <w:marRight w:val="0"/>
          <w:marTop w:val="120"/>
          <w:marBottom w:val="0"/>
          <w:divBdr>
            <w:top w:val="none" w:sz="0" w:space="0" w:color="auto"/>
            <w:left w:val="none" w:sz="0" w:space="0" w:color="auto"/>
            <w:bottom w:val="none" w:sz="0" w:space="0" w:color="auto"/>
            <w:right w:val="none" w:sz="0" w:space="0" w:color="auto"/>
          </w:divBdr>
        </w:div>
        <w:div w:id="273901813">
          <w:marLeft w:val="0"/>
          <w:marRight w:val="0"/>
          <w:marTop w:val="120"/>
          <w:marBottom w:val="0"/>
          <w:divBdr>
            <w:top w:val="none" w:sz="0" w:space="0" w:color="auto"/>
            <w:left w:val="none" w:sz="0" w:space="0" w:color="auto"/>
            <w:bottom w:val="none" w:sz="0" w:space="0" w:color="auto"/>
            <w:right w:val="none" w:sz="0" w:space="0" w:color="auto"/>
          </w:divBdr>
        </w:div>
        <w:div w:id="964314919">
          <w:marLeft w:val="0"/>
          <w:marRight w:val="0"/>
          <w:marTop w:val="120"/>
          <w:marBottom w:val="0"/>
          <w:divBdr>
            <w:top w:val="none" w:sz="0" w:space="0" w:color="auto"/>
            <w:left w:val="none" w:sz="0" w:space="0" w:color="auto"/>
            <w:bottom w:val="none" w:sz="0" w:space="0" w:color="auto"/>
            <w:right w:val="none" w:sz="0" w:space="0" w:color="auto"/>
          </w:divBdr>
        </w:div>
        <w:div w:id="1350643876">
          <w:marLeft w:val="0"/>
          <w:marRight w:val="0"/>
          <w:marTop w:val="120"/>
          <w:marBottom w:val="0"/>
          <w:divBdr>
            <w:top w:val="none" w:sz="0" w:space="0" w:color="auto"/>
            <w:left w:val="none" w:sz="0" w:space="0" w:color="auto"/>
            <w:bottom w:val="none" w:sz="0" w:space="0" w:color="auto"/>
            <w:right w:val="none" w:sz="0" w:space="0" w:color="auto"/>
          </w:divBdr>
        </w:div>
        <w:div w:id="296035278">
          <w:marLeft w:val="0"/>
          <w:marRight w:val="0"/>
          <w:marTop w:val="120"/>
          <w:marBottom w:val="0"/>
          <w:divBdr>
            <w:top w:val="none" w:sz="0" w:space="0" w:color="auto"/>
            <w:left w:val="none" w:sz="0" w:space="0" w:color="auto"/>
            <w:bottom w:val="none" w:sz="0" w:space="0" w:color="auto"/>
            <w:right w:val="none" w:sz="0" w:space="0" w:color="auto"/>
          </w:divBdr>
        </w:div>
        <w:div w:id="611086300">
          <w:marLeft w:val="0"/>
          <w:marRight w:val="0"/>
          <w:marTop w:val="120"/>
          <w:marBottom w:val="0"/>
          <w:divBdr>
            <w:top w:val="none" w:sz="0" w:space="0" w:color="auto"/>
            <w:left w:val="none" w:sz="0" w:space="0" w:color="auto"/>
            <w:bottom w:val="none" w:sz="0" w:space="0" w:color="auto"/>
            <w:right w:val="none" w:sz="0" w:space="0" w:color="auto"/>
          </w:divBdr>
        </w:div>
        <w:div w:id="20957400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25/8ccb9567831efe2fafd74840d4401cdf2e6471b5/" TargetMode="External"/><Relationship Id="rId13" Type="http://schemas.openxmlformats.org/officeDocument/2006/relationships/hyperlink" Target="http://www.consultant.ru/document/cons_doc_LAW_349294/6411e005f539b666d6f360f202cb7b1c23fe27c3/" TargetMode="External"/><Relationship Id="rId18" Type="http://schemas.openxmlformats.org/officeDocument/2006/relationships/hyperlink" Target="garantF1://7014964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aaaaaaa@mail.ru" TargetMode="External"/><Relationship Id="rId12" Type="http://schemas.openxmlformats.org/officeDocument/2006/relationships/hyperlink" Target="http://www.consultant.ru/document/cons_doc_LAW_349294/7cb5d9b7f75fd72853e0610988cc9f6fdd08802e/" TargetMode="External"/><Relationship Id="rId17" Type="http://schemas.openxmlformats.org/officeDocument/2006/relationships/hyperlink" Target="mailto:rd1head@mail.ru" TargetMode="External"/><Relationship Id="rId2" Type="http://schemas.openxmlformats.org/officeDocument/2006/relationships/numbering" Target="numbering.xml"/><Relationship Id="rId16" Type="http://schemas.openxmlformats.org/officeDocument/2006/relationships/hyperlink" Target="http://www.consultant.ru/document/cons_doc_LAW_349551/f61ff313afecf81a91a43d729c2df55c1d6a153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34660/6e4103a4154a049ac63fd064cef05ea6b3780b45/" TargetMode="External"/><Relationship Id="rId5" Type="http://schemas.openxmlformats.org/officeDocument/2006/relationships/webSettings" Target="webSettings.xml"/><Relationship Id="rId15" Type="http://schemas.openxmlformats.org/officeDocument/2006/relationships/hyperlink" Target="http://www.consultant.ru/document/cons_doc_LAW_349294/a74ca4364cb5aa0d95db2b7636907af350ab52c8/" TargetMode="External"/><Relationship Id="rId10" Type="http://schemas.openxmlformats.org/officeDocument/2006/relationships/hyperlink" Target="http://www.consultant.ru/document/cons_doc_LAW_334660/159987976c47e793b9a535fdf16dbf0701c8a027/" TargetMode="External"/><Relationship Id="rId19" Type="http://schemas.openxmlformats.org/officeDocument/2006/relationships/hyperlink" Target="garantF1://70149640.0" TargetMode="External"/><Relationship Id="rId4" Type="http://schemas.openxmlformats.org/officeDocument/2006/relationships/settings" Target="settings.xml"/><Relationship Id="rId9" Type="http://schemas.openxmlformats.org/officeDocument/2006/relationships/hyperlink" Target="http://www.consultant.ru/document/cons_doc_LAW_349551/92c21101873860b815e2a0b883ec15dd4f6bebbe/" TargetMode="External"/><Relationship Id="rId14" Type="http://schemas.openxmlformats.org/officeDocument/2006/relationships/hyperlink" Target="http://www.consultant.ru/document/cons_doc_LAW_349294/0108932a3c6234f73590b25799588ada492deb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D75D-5A52-4472-A379-C4BCB793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9407</Words>
  <Characters>53622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Инженер АХЧ</dc:creator>
  <cp:lastModifiedBy>Инженер АХЧ</cp:lastModifiedBy>
  <cp:revision>3</cp:revision>
  <cp:lastPrinted>2020-07-10T07:44:00Z</cp:lastPrinted>
  <dcterms:created xsi:type="dcterms:W3CDTF">2021-03-25T06:46:00Z</dcterms:created>
  <dcterms:modified xsi:type="dcterms:W3CDTF">2021-03-25T06:50:00Z</dcterms:modified>
</cp:coreProperties>
</file>